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D7" w:rsidRDefault="00F405D7" w:rsidP="00F405D7">
      <w:pPr>
        <w:pStyle w:val="Nadpis2"/>
        <w:numPr>
          <w:ilvl w:val="0"/>
          <w:numId w:val="0"/>
        </w:numPr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Technická zpráva </w:t>
      </w:r>
    </w:p>
    <w:p w:rsidR="00F405D7" w:rsidRDefault="00F405D7" w:rsidP="00F405D7">
      <w:pPr>
        <w:pStyle w:val="Prosttext"/>
        <w:rPr>
          <w:rFonts w:ascii="Times New Roman" w:hAnsi="Times New Roman"/>
          <w:b/>
          <w:bCs/>
          <w:sz w:val="24"/>
          <w:szCs w:val="24"/>
        </w:rPr>
      </w:pPr>
    </w:p>
    <w:p w:rsidR="00F405D7" w:rsidRDefault="00F405D7" w:rsidP="00F405D7">
      <w:pPr>
        <w:pStyle w:val="Prosttex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Identifikační údaje:</w:t>
      </w:r>
    </w:p>
    <w:p w:rsidR="00F405D7" w:rsidRDefault="00F405D7" w:rsidP="00F405D7">
      <w:pPr>
        <w:pStyle w:val="Prosttext"/>
        <w:rPr>
          <w:rFonts w:ascii="Times New Roman" w:hAnsi="Times New Roman"/>
          <w:sz w:val="24"/>
          <w:szCs w:val="24"/>
        </w:rPr>
      </w:pPr>
    </w:p>
    <w:p w:rsidR="00F405D7" w:rsidRDefault="00F405D7" w:rsidP="00F405D7">
      <w:pPr>
        <w:pStyle w:val="Prosttext"/>
        <w:jc w:val="both"/>
        <w:rPr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Název stavby</w:t>
      </w:r>
      <w:r>
        <w:rPr>
          <w:rFonts w:ascii="Times New Roman" w:hAnsi="Times New Roman"/>
          <w:b/>
          <w:bCs/>
          <w:sz w:val="24"/>
          <w:szCs w:val="24"/>
        </w:rPr>
        <w:t xml:space="preserve">:         VÝSTAVBA SKLENÍKU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PřF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UJEP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             ZA VÁLCOVNOU 8</w:t>
      </w:r>
      <w:r>
        <w:rPr>
          <w:bCs/>
          <w:i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</w:p>
    <w:p w:rsidR="00F405D7" w:rsidRPr="00505B8E" w:rsidRDefault="00F405D7" w:rsidP="00F405D7">
      <w:pPr>
        <w:rPr>
          <w:rFonts w:ascii="Courier New" w:hAnsi="Courier New" w:cs="Courier New"/>
          <w:i/>
        </w:rPr>
      </w:pPr>
      <w:r>
        <w:rPr>
          <w:b/>
        </w:rPr>
        <w:tab/>
      </w:r>
      <w:r>
        <w:rPr>
          <w:b/>
        </w:rPr>
        <w:tab/>
        <w:t xml:space="preserve">        </w:t>
      </w:r>
      <w:r>
        <w:rPr>
          <w:rFonts w:ascii="Courier New" w:hAnsi="Courier New" w:cs="Courier New"/>
          <w:i/>
        </w:rPr>
        <w:t>ÚSTÍ NAD LABEM</w:t>
      </w:r>
    </w:p>
    <w:p w:rsidR="00F405D7" w:rsidRDefault="00F405D7" w:rsidP="00F405D7">
      <w:pPr>
        <w:rPr>
          <w:b/>
        </w:rPr>
      </w:pPr>
    </w:p>
    <w:p w:rsidR="00F405D7" w:rsidRDefault="00F405D7" w:rsidP="00F405D7">
      <w:pPr>
        <w:rPr>
          <w:b/>
          <w:bCs/>
        </w:rPr>
      </w:pPr>
      <w:r>
        <w:rPr>
          <w:b/>
        </w:rPr>
        <w:t xml:space="preserve"> </w:t>
      </w:r>
      <w:proofErr w:type="gramStart"/>
      <w:r>
        <w:rPr>
          <w:b/>
        </w:rPr>
        <w:t>D.1.04.1</w:t>
      </w:r>
      <w:proofErr w:type="gramEnd"/>
      <w:r>
        <w:rPr>
          <w:b/>
        </w:rPr>
        <w:t xml:space="preserve">                   Zařízení silnoproudé elektrotechniky</w:t>
      </w:r>
    </w:p>
    <w:p w:rsidR="00F405D7" w:rsidRDefault="00F405D7" w:rsidP="00F405D7">
      <w:pPr>
        <w:pStyle w:val="Prosttext"/>
        <w:rPr>
          <w:rFonts w:ascii="Times New Roman" w:hAnsi="Times New Roman"/>
          <w:sz w:val="24"/>
          <w:szCs w:val="24"/>
        </w:rPr>
      </w:pPr>
    </w:p>
    <w:p w:rsidR="00F405D7" w:rsidRDefault="00F405D7" w:rsidP="00F405D7">
      <w:pPr>
        <w:pStyle w:val="Prosttext"/>
        <w:ind w:left="720" w:hanging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</w:t>
      </w:r>
    </w:p>
    <w:p w:rsidR="00F405D7" w:rsidRDefault="00F405D7" w:rsidP="00F405D7">
      <w:pPr>
        <w:pStyle w:val="Prosttext"/>
        <w:ind w:left="1701" w:hanging="27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Stupeň:                     ÚŘ, DSP</w:t>
      </w:r>
    </w:p>
    <w:p w:rsidR="00F405D7" w:rsidRDefault="00F405D7" w:rsidP="00F405D7">
      <w:pPr>
        <w:pStyle w:val="Prosttext"/>
        <w:ind w:left="1701" w:hanging="2700"/>
        <w:rPr>
          <w:rFonts w:ascii="Times New Roman" w:hAnsi="Times New Roman"/>
          <w:bCs/>
          <w:sz w:val="24"/>
          <w:szCs w:val="24"/>
        </w:rPr>
      </w:pPr>
    </w:p>
    <w:p w:rsidR="00F405D7" w:rsidRDefault="00F405D7" w:rsidP="00F405D7">
      <w:pPr>
        <w:rPr>
          <w:bCs/>
        </w:rPr>
      </w:pPr>
      <w:r>
        <w:rPr>
          <w:bCs/>
        </w:rPr>
        <w:t>Místo stavby:            ZA VÁLCOVNOU 8</w:t>
      </w:r>
    </w:p>
    <w:p w:rsidR="00F405D7" w:rsidRDefault="00F405D7" w:rsidP="00F405D7">
      <w:pPr>
        <w:rPr>
          <w:bCs/>
        </w:rPr>
      </w:pPr>
      <w:r>
        <w:rPr>
          <w:bCs/>
        </w:rPr>
        <w:tab/>
      </w:r>
      <w:r>
        <w:rPr>
          <w:bCs/>
        </w:rPr>
        <w:tab/>
        <w:t xml:space="preserve">          </w:t>
      </w:r>
      <w:proofErr w:type="spellStart"/>
      <w:proofErr w:type="gramStart"/>
      <w:r>
        <w:rPr>
          <w:bCs/>
        </w:rPr>
        <w:t>p.p.</w:t>
      </w:r>
      <w:proofErr w:type="gramEnd"/>
      <w:r>
        <w:rPr>
          <w:bCs/>
        </w:rPr>
        <w:t>č</w:t>
      </w:r>
      <w:proofErr w:type="spellEnd"/>
      <w:r>
        <w:rPr>
          <w:bCs/>
        </w:rPr>
        <w:t>. 1514/22, 1514/7</w:t>
      </w:r>
    </w:p>
    <w:p w:rsidR="00F405D7" w:rsidRDefault="00F405D7" w:rsidP="00F405D7">
      <w:pPr>
        <w:rPr>
          <w:b/>
          <w:bCs/>
        </w:rPr>
      </w:pPr>
      <w:r>
        <w:rPr>
          <w:bCs/>
        </w:rPr>
        <w:tab/>
      </w:r>
      <w:r>
        <w:rPr>
          <w:bCs/>
        </w:rPr>
        <w:tab/>
        <w:t xml:space="preserve">          </w:t>
      </w:r>
      <w:proofErr w:type="gramStart"/>
      <w:r>
        <w:rPr>
          <w:bCs/>
        </w:rPr>
        <w:t>k.</w:t>
      </w:r>
      <w:proofErr w:type="spellStart"/>
      <w:r>
        <w:rPr>
          <w:bCs/>
        </w:rPr>
        <w:t>ú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KLÍŠE</w:t>
      </w:r>
      <w:r>
        <w:rPr>
          <w:b/>
          <w:bCs/>
        </w:rPr>
        <w:tab/>
      </w:r>
    </w:p>
    <w:p w:rsidR="00F405D7" w:rsidRDefault="00F405D7" w:rsidP="00F405D7">
      <w:pPr>
        <w:pStyle w:val="Prosttext"/>
        <w:ind w:left="1701" w:hanging="2700"/>
        <w:rPr>
          <w:rFonts w:ascii="Times New Roman" w:hAnsi="Times New Roman"/>
          <w:bCs/>
          <w:sz w:val="24"/>
          <w:szCs w:val="24"/>
        </w:rPr>
      </w:pPr>
    </w:p>
    <w:p w:rsidR="00F405D7" w:rsidRDefault="00F405D7" w:rsidP="00F405D7">
      <w:pPr>
        <w:pStyle w:val="Prosttex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Druh stavby:             NOVOSTAVBA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b/>
          <w:sz w:val="24"/>
          <w:szCs w:val="24"/>
        </w:rPr>
      </w:pPr>
    </w:p>
    <w:p w:rsidR="00F405D7" w:rsidRPr="00505B8E" w:rsidRDefault="00F405D7" w:rsidP="00F405D7">
      <w:pPr>
        <w:rPr>
          <w:bCs/>
        </w:rPr>
      </w:pPr>
      <w:r>
        <w:t>Stavebník:</w:t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          </w:t>
      </w:r>
      <w:r>
        <w:rPr>
          <w:bCs/>
        </w:rPr>
        <w:t>UJEP ÚSTÍ NAD LABEM</w:t>
      </w:r>
    </w:p>
    <w:p w:rsidR="00F405D7" w:rsidRDefault="00F405D7" w:rsidP="00F405D7">
      <w:pPr>
        <w:rPr>
          <w:b/>
          <w:bCs/>
        </w:rPr>
      </w:pPr>
      <w:r w:rsidRPr="00505B8E">
        <w:rPr>
          <w:bCs/>
        </w:rPr>
        <w:tab/>
      </w:r>
      <w:r w:rsidRPr="00505B8E">
        <w:rPr>
          <w:bCs/>
        </w:rPr>
        <w:tab/>
        <w:t xml:space="preserve">          </w:t>
      </w:r>
      <w:r>
        <w:rPr>
          <w:bCs/>
        </w:rPr>
        <w:t>PASTEUROVA 35544/1</w:t>
      </w:r>
      <w:r>
        <w:rPr>
          <w:b/>
          <w:bCs/>
        </w:rPr>
        <w:tab/>
      </w:r>
    </w:p>
    <w:p w:rsidR="00F405D7" w:rsidRPr="00244284" w:rsidRDefault="00F405D7" w:rsidP="00F405D7">
      <w:pPr>
        <w:rPr>
          <w:bCs/>
        </w:rPr>
      </w:pPr>
      <w:r w:rsidRPr="00244284">
        <w:rPr>
          <w:bCs/>
        </w:rPr>
        <w:t xml:space="preserve">                                 </w:t>
      </w:r>
      <w:r>
        <w:rPr>
          <w:bCs/>
        </w:rPr>
        <w:t>400 01 ÚSTÍ NAD LABEM</w:t>
      </w:r>
    </w:p>
    <w:p w:rsidR="00F405D7" w:rsidRDefault="00F405D7" w:rsidP="00F405D7">
      <w:pPr>
        <w:rPr>
          <w:b/>
          <w:u w:val="single"/>
        </w:rPr>
      </w:pPr>
      <w:r>
        <w:rPr>
          <w:b/>
          <w:bCs/>
        </w:rPr>
        <w:t xml:space="preserve"> 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Údaje projektanta: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b/>
          <w:sz w:val="24"/>
          <w:szCs w:val="24"/>
        </w:rPr>
      </w:pP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Hlavní inženýr projektu:    IDP spol. s r.o.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FABIÁNA PULÍŘE 117/4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400 01 ÚSTÍ NAD LABEM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Hlavní projektant:</w:t>
      </w:r>
      <w:r>
        <w:rPr>
          <w:rFonts w:ascii="Times New Roman" w:hAnsi="Times New Roman"/>
          <w:sz w:val="24"/>
          <w:szCs w:val="24"/>
        </w:rPr>
        <w:tab/>
        <w:t xml:space="preserve">        VLADISLA KAŠPER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Bc. MARTIN ZEMAN 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Projektant:                           ING. JIŘÍ ŠIMURDA    </w:t>
      </w:r>
    </w:p>
    <w:p w:rsidR="00F405D7" w:rsidRDefault="00F405D7" w:rsidP="00F405D7">
      <w:pPr>
        <w:pStyle w:val="Prost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F405D7" w:rsidRDefault="00F405D7" w:rsidP="00F405D7">
      <w:pPr>
        <w:pStyle w:val="Prosttext"/>
        <w:jc w:val="both"/>
        <w:rPr>
          <w:sz w:val="32"/>
          <w:szCs w:val="32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D.1.04.1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Zařízení silnoproudé elektrotechniky</w:t>
      </w:r>
    </w:p>
    <w:p w:rsidR="00F405D7" w:rsidRDefault="00F405D7" w:rsidP="00B51BBC">
      <w:pPr>
        <w:rPr>
          <w:b/>
        </w:rPr>
      </w:pPr>
    </w:p>
    <w:p w:rsidR="00F405D7" w:rsidRDefault="00F405D7" w:rsidP="00B51BBC">
      <w:pPr>
        <w:rPr>
          <w:b/>
        </w:rPr>
      </w:pPr>
    </w:p>
    <w:p w:rsidR="00F405D7" w:rsidRDefault="00F405D7" w:rsidP="00B51BBC">
      <w:pPr>
        <w:rPr>
          <w:b/>
        </w:rPr>
      </w:pPr>
    </w:p>
    <w:p w:rsidR="00F405D7" w:rsidRDefault="00F405D7" w:rsidP="00B51BBC">
      <w:pPr>
        <w:rPr>
          <w:b/>
        </w:rPr>
      </w:pPr>
    </w:p>
    <w:p w:rsidR="001E3612" w:rsidRDefault="001E3612" w:rsidP="00B51BBC">
      <w:pPr>
        <w:rPr>
          <w:b/>
        </w:rPr>
      </w:pPr>
    </w:p>
    <w:p w:rsidR="001E3612" w:rsidRDefault="001E3612" w:rsidP="00B51BBC">
      <w:pPr>
        <w:rPr>
          <w:b/>
        </w:rPr>
      </w:pPr>
    </w:p>
    <w:p w:rsidR="001E3612" w:rsidRDefault="001E3612" w:rsidP="00B51BBC">
      <w:pPr>
        <w:rPr>
          <w:b/>
        </w:rPr>
      </w:pPr>
    </w:p>
    <w:p w:rsidR="001E3612" w:rsidRDefault="001E3612" w:rsidP="00B51BBC">
      <w:pPr>
        <w:rPr>
          <w:b/>
        </w:rPr>
      </w:pPr>
    </w:p>
    <w:p w:rsidR="001E3612" w:rsidRDefault="001E3612" w:rsidP="00B51BBC">
      <w:pPr>
        <w:rPr>
          <w:b/>
        </w:rPr>
      </w:pPr>
    </w:p>
    <w:p w:rsidR="001E3612" w:rsidRDefault="001E3612" w:rsidP="00B51BBC">
      <w:pPr>
        <w:rPr>
          <w:b/>
        </w:rPr>
      </w:pPr>
    </w:p>
    <w:p w:rsidR="001E3612" w:rsidRDefault="001E3612" w:rsidP="00B51BBC">
      <w:pPr>
        <w:rPr>
          <w:b/>
        </w:rPr>
      </w:pPr>
    </w:p>
    <w:p w:rsidR="001E3612" w:rsidRDefault="001E3612" w:rsidP="00B51BBC">
      <w:pPr>
        <w:rPr>
          <w:b/>
        </w:rPr>
      </w:pPr>
    </w:p>
    <w:p w:rsidR="00F405D7" w:rsidRDefault="00F405D7" w:rsidP="00B51BBC">
      <w:pPr>
        <w:rPr>
          <w:b/>
        </w:rPr>
      </w:pPr>
    </w:p>
    <w:p w:rsidR="00F405D7" w:rsidRDefault="00F405D7" w:rsidP="00B51BBC">
      <w:pPr>
        <w:rPr>
          <w:b/>
        </w:rPr>
      </w:pPr>
    </w:p>
    <w:p w:rsidR="00B51BBC" w:rsidRDefault="00B51BBC" w:rsidP="00B51BBC">
      <w:pPr>
        <w:rPr>
          <w:b/>
        </w:rPr>
      </w:pPr>
      <w:proofErr w:type="gramStart"/>
      <w:r>
        <w:rPr>
          <w:b/>
        </w:rPr>
        <w:lastRenderedPageBreak/>
        <w:t>Seznam  příloh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                                              </w:t>
      </w:r>
    </w:p>
    <w:p w:rsidR="00B51BBC" w:rsidRDefault="00B51BBC" w:rsidP="00B51BBC">
      <w:pPr>
        <w:rPr>
          <w:bCs/>
        </w:rPr>
      </w:pPr>
      <w:r>
        <w:rPr>
          <w:b/>
        </w:rPr>
        <w:t xml:space="preserve">                                                             </w:t>
      </w:r>
      <w:r>
        <w:rPr>
          <w:b/>
        </w:rPr>
        <w:tab/>
        <w:t xml:space="preserve"> </w:t>
      </w:r>
    </w:p>
    <w:p w:rsidR="00B51BBC" w:rsidRDefault="00B51BBC" w:rsidP="00B51BBC">
      <w:pPr>
        <w:spacing w:line="360" w:lineRule="auto"/>
        <w:rPr>
          <w:bCs/>
        </w:rPr>
      </w:pPr>
      <w:r>
        <w:rPr>
          <w:bCs/>
        </w:rPr>
        <w:t>1.     Technická zpráva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01</w:t>
      </w:r>
    </w:p>
    <w:p w:rsidR="00B51BBC" w:rsidRDefault="00B51BBC" w:rsidP="00B51BBC">
      <w:pPr>
        <w:pStyle w:val="Sodsazenm"/>
        <w:ind w:firstLine="0"/>
        <w:jc w:val="left"/>
        <w:rPr>
          <w:sz w:val="24"/>
        </w:rPr>
      </w:pPr>
      <w:r>
        <w:rPr>
          <w:sz w:val="24"/>
        </w:rPr>
        <w:t>2.     Základy - uzemnění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02</w:t>
      </w:r>
    </w:p>
    <w:p w:rsidR="00B51BBC" w:rsidRDefault="00B51BBC" w:rsidP="00B51BBC">
      <w:pPr>
        <w:pStyle w:val="Sodsazenm"/>
        <w:ind w:firstLine="0"/>
        <w:jc w:val="left"/>
        <w:rPr>
          <w:sz w:val="24"/>
        </w:rPr>
      </w:pPr>
      <w:r>
        <w:rPr>
          <w:sz w:val="24"/>
        </w:rPr>
        <w:t>3.     Elektroinstalace – skleník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03</w:t>
      </w:r>
    </w:p>
    <w:p w:rsidR="00B51BBC" w:rsidRDefault="00B51BBC" w:rsidP="00B51BBC">
      <w:pPr>
        <w:pStyle w:val="Sodsazenm"/>
        <w:ind w:firstLine="0"/>
        <w:jc w:val="left"/>
        <w:rPr>
          <w:sz w:val="24"/>
        </w:rPr>
      </w:pPr>
      <w:r>
        <w:rPr>
          <w:sz w:val="24"/>
        </w:rPr>
        <w:t>4.     Elektroinstalace - laboratoř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04</w:t>
      </w:r>
    </w:p>
    <w:p w:rsidR="00B51BBC" w:rsidRDefault="00B51BBC" w:rsidP="00B51BBC">
      <w:pPr>
        <w:pStyle w:val="Sodsazenm"/>
        <w:ind w:firstLine="0"/>
        <w:jc w:val="left"/>
        <w:rPr>
          <w:sz w:val="24"/>
        </w:rPr>
      </w:pPr>
      <w:r>
        <w:rPr>
          <w:sz w:val="24"/>
        </w:rPr>
        <w:t>5.     Střecha - hromosvod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05</w:t>
      </w:r>
    </w:p>
    <w:p w:rsidR="00B51BBC" w:rsidRDefault="00B51BBC" w:rsidP="00B51BBC">
      <w:pPr>
        <w:pStyle w:val="Sodsazenm"/>
        <w:ind w:firstLine="0"/>
        <w:jc w:val="left"/>
        <w:rPr>
          <w:sz w:val="24"/>
        </w:rPr>
      </w:pPr>
      <w:r>
        <w:rPr>
          <w:sz w:val="24"/>
        </w:rPr>
        <w:t>6.     Rozvaděč R1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06</w:t>
      </w:r>
    </w:p>
    <w:p w:rsidR="00B51BBC" w:rsidRDefault="00B51BBC" w:rsidP="00B51BBC">
      <w:pPr>
        <w:pStyle w:val="Sodsazenm"/>
        <w:ind w:firstLine="0"/>
        <w:jc w:val="left"/>
        <w:rPr>
          <w:sz w:val="24"/>
        </w:rPr>
      </w:pPr>
      <w:r>
        <w:rPr>
          <w:sz w:val="24"/>
        </w:rPr>
        <w:t>7.     Rozvaděč 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07</w:t>
      </w:r>
    </w:p>
    <w:p w:rsidR="00B51BBC" w:rsidRDefault="00B51BBC" w:rsidP="00B51BBC">
      <w:pPr>
        <w:pStyle w:val="Sodsazenm"/>
        <w:ind w:firstLine="0"/>
        <w:jc w:val="left"/>
        <w:rPr>
          <w:sz w:val="24"/>
        </w:rPr>
      </w:pPr>
      <w:r>
        <w:rPr>
          <w:sz w:val="24"/>
        </w:rPr>
        <w:t xml:space="preserve">8.     Přípojka </w:t>
      </w:r>
      <w:proofErr w:type="spellStart"/>
      <w:r>
        <w:rPr>
          <w:sz w:val="24"/>
        </w:rPr>
        <w:t>elektro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08</w:t>
      </w:r>
    </w:p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B51BBC" w:rsidRDefault="00B51BBC" w:rsidP="0034569D"/>
    <w:p w:rsidR="006C755B" w:rsidRDefault="006C755B" w:rsidP="0034569D">
      <w:pPr>
        <w:pStyle w:val="Nadpis1"/>
      </w:pPr>
      <w:r>
        <w:lastRenderedPageBreak/>
        <w:t>Účel projektu</w:t>
      </w:r>
    </w:p>
    <w:p w:rsidR="0034569D" w:rsidRPr="0034569D" w:rsidRDefault="0034569D" w:rsidP="001E3612">
      <w:pPr>
        <w:pStyle w:val="Standard"/>
      </w:pPr>
      <w:r w:rsidRPr="0034569D">
        <w:t xml:space="preserve">Projekt je dokumentací pro vydání společného ÚR a stavebního povolení, v rozsahu PD pro provádění stavby rekonstruovaného skleníku botanické zahrady UJEP – </w:t>
      </w:r>
      <w:proofErr w:type="spellStart"/>
      <w:r w:rsidRPr="0034569D">
        <w:t>p.p.č</w:t>
      </w:r>
      <w:proofErr w:type="spellEnd"/>
      <w:r w:rsidRPr="0034569D">
        <w:t xml:space="preserve">. 1514/22, 1514/7, </w:t>
      </w:r>
      <w:proofErr w:type="gramStart"/>
      <w:r w:rsidRPr="0034569D">
        <w:t>k.</w:t>
      </w:r>
      <w:proofErr w:type="spellStart"/>
      <w:r w:rsidRPr="0034569D">
        <w:t>ú</w:t>
      </w:r>
      <w:proofErr w:type="spellEnd"/>
      <w:r w:rsidRPr="0034569D">
        <w:t>.</w:t>
      </w:r>
      <w:proofErr w:type="gramEnd"/>
      <w:r w:rsidRPr="0034569D">
        <w:t xml:space="preserve"> </w:t>
      </w:r>
      <w:proofErr w:type="spellStart"/>
      <w:r w:rsidRPr="0034569D">
        <w:t>Klíše</w:t>
      </w:r>
      <w:proofErr w:type="spellEnd"/>
      <w:r w:rsidRPr="0034569D">
        <w:t>, Ústí nad Labem</w:t>
      </w:r>
    </w:p>
    <w:p w:rsidR="0033058A" w:rsidRPr="00814F70" w:rsidRDefault="00195E44" w:rsidP="001E3612">
      <w:pPr>
        <w:pStyle w:val="Standard"/>
      </w:pPr>
      <w:r w:rsidRPr="00814F70">
        <w:t>Projekt řeší</w:t>
      </w:r>
      <w:r w:rsidR="0033058A" w:rsidRPr="00814F70">
        <w:t>:</w:t>
      </w:r>
    </w:p>
    <w:p w:rsidR="00EA4C13" w:rsidRDefault="00A1323D" w:rsidP="001E3612">
      <w:pPr>
        <w:pStyle w:val="Standard"/>
      </w:pPr>
      <w:r>
        <w:t>Stavební a technologické rozvody elektrické energie</w:t>
      </w:r>
    </w:p>
    <w:p w:rsidR="00A1323D" w:rsidRDefault="00A1323D" w:rsidP="001E3612">
      <w:pPr>
        <w:pStyle w:val="Standard"/>
      </w:pPr>
      <w:r>
        <w:t>Rozvaděč pro stavební a technologické elektrické rozvody</w:t>
      </w:r>
    </w:p>
    <w:p w:rsidR="00A1323D" w:rsidRDefault="00A1323D" w:rsidP="001E3612">
      <w:pPr>
        <w:pStyle w:val="Standard"/>
      </w:pPr>
      <w:r>
        <w:t>Ochranné a technologické uzemnění a pospojování</w:t>
      </w:r>
    </w:p>
    <w:p w:rsidR="00A1323D" w:rsidRDefault="00A1323D" w:rsidP="001E3612">
      <w:pPr>
        <w:pStyle w:val="Standard"/>
      </w:pPr>
      <w:r>
        <w:t>Ovládání elektrických agregátů v návaznosti na MaR</w:t>
      </w:r>
    </w:p>
    <w:p w:rsidR="008B6F78" w:rsidRDefault="008B6F78" w:rsidP="001E3612">
      <w:pPr>
        <w:pStyle w:val="Standard"/>
      </w:pPr>
      <w:r>
        <w:t>Napájení topných kabelů</w:t>
      </w:r>
    </w:p>
    <w:p w:rsidR="00A1323D" w:rsidRDefault="00A1323D" w:rsidP="001E3612">
      <w:pPr>
        <w:pStyle w:val="Standard"/>
      </w:pPr>
      <w:r w:rsidRPr="00814F70">
        <w:t xml:space="preserve">Projekt </w:t>
      </w:r>
      <w:r>
        <w:t>ne</w:t>
      </w:r>
      <w:r w:rsidRPr="00814F70">
        <w:t>řeší:</w:t>
      </w:r>
    </w:p>
    <w:p w:rsidR="00A1323D" w:rsidRDefault="00056E8F" w:rsidP="001E3612">
      <w:pPr>
        <w:pStyle w:val="Standard"/>
      </w:pPr>
      <w:r>
        <w:t xml:space="preserve">Hromosvody a zemniče </w:t>
      </w:r>
    </w:p>
    <w:p w:rsidR="00056E8F" w:rsidRDefault="00056E8F" w:rsidP="001E3612">
      <w:pPr>
        <w:pStyle w:val="Standard"/>
      </w:pPr>
      <w:r>
        <w:t xml:space="preserve">Osvětlení </w:t>
      </w:r>
    </w:p>
    <w:p w:rsidR="0033058A" w:rsidRDefault="0033058A" w:rsidP="0033058A">
      <w:pPr>
        <w:pStyle w:val="Nadpis2"/>
        <w:ind w:left="578" w:hanging="578"/>
      </w:pPr>
      <w:r>
        <w:t>Podklady</w:t>
      </w:r>
    </w:p>
    <w:p w:rsidR="00EB255D" w:rsidRDefault="00EB255D" w:rsidP="00EB255D">
      <w:pPr>
        <w:pStyle w:val="Odstavecseseznamem"/>
        <w:numPr>
          <w:ilvl w:val="0"/>
          <w:numId w:val="28"/>
        </w:numPr>
      </w:pPr>
      <w:r>
        <w:t>Dokumentace stavební části</w:t>
      </w:r>
    </w:p>
    <w:p w:rsidR="00056E8F" w:rsidRDefault="00056E8F" w:rsidP="00EB255D">
      <w:pPr>
        <w:pStyle w:val="Odstavecseseznamem"/>
        <w:numPr>
          <w:ilvl w:val="0"/>
          <w:numId w:val="28"/>
        </w:numPr>
      </w:pPr>
      <w:r>
        <w:t>Technická specifikace instalovaných elektrických agregátů</w:t>
      </w:r>
    </w:p>
    <w:p w:rsidR="00AB43AF" w:rsidRDefault="00AB43AF" w:rsidP="00EB255D">
      <w:pPr>
        <w:pStyle w:val="Odstavecseseznamem"/>
        <w:numPr>
          <w:ilvl w:val="0"/>
          <w:numId w:val="28"/>
        </w:numPr>
      </w:pPr>
      <w:r>
        <w:t>Specifikace prostředí, požadavky uživatele a výrobců</w:t>
      </w:r>
    </w:p>
    <w:p w:rsidR="00EB255D" w:rsidRDefault="00EB255D" w:rsidP="0033058A">
      <w:pPr>
        <w:pStyle w:val="Odstavecseseznamem"/>
        <w:numPr>
          <w:ilvl w:val="0"/>
          <w:numId w:val="28"/>
        </w:numPr>
      </w:pPr>
      <w:r>
        <w:t>Obhlídka staveniště</w:t>
      </w:r>
    </w:p>
    <w:p w:rsidR="00EB255D" w:rsidRDefault="00EB255D" w:rsidP="0033058A">
      <w:pPr>
        <w:pStyle w:val="Odstavecseseznamem"/>
        <w:numPr>
          <w:ilvl w:val="0"/>
          <w:numId w:val="28"/>
        </w:numPr>
      </w:pPr>
      <w:r>
        <w:t>Konzultace s uživatelem</w:t>
      </w:r>
    </w:p>
    <w:p w:rsidR="0033058A" w:rsidRDefault="0033058A" w:rsidP="0033058A">
      <w:pPr>
        <w:pStyle w:val="Odstavecseseznamem"/>
        <w:numPr>
          <w:ilvl w:val="0"/>
          <w:numId w:val="28"/>
        </w:numPr>
      </w:pPr>
      <w:r>
        <w:t>ČSN  33 2000-4-41</w:t>
      </w:r>
    </w:p>
    <w:p w:rsidR="0033058A" w:rsidRDefault="0033058A" w:rsidP="0033058A">
      <w:pPr>
        <w:pStyle w:val="Odstavecseseznamem"/>
        <w:numPr>
          <w:ilvl w:val="0"/>
          <w:numId w:val="28"/>
        </w:numPr>
      </w:pPr>
      <w:r>
        <w:t>ČSN 33 2000-5-51</w:t>
      </w:r>
    </w:p>
    <w:p w:rsidR="0033058A" w:rsidRDefault="0033058A" w:rsidP="0033058A">
      <w:pPr>
        <w:pStyle w:val="Odstavecseseznamem"/>
        <w:numPr>
          <w:ilvl w:val="0"/>
          <w:numId w:val="28"/>
        </w:numPr>
      </w:pPr>
      <w:r>
        <w:t>ČSN EN 61 439</w:t>
      </w:r>
    </w:p>
    <w:p w:rsidR="0033058A" w:rsidRDefault="0033058A" w:rsidP="0033058A">
      <w:pPr>
        <w:pStyle w:val="Odstavecseseznamem"/>
        <w:numPr>
          <w:ilvl w:val="0"/>
          <w:numId w:val="28"/>
        </w:numPr>
      </w:pPr>
      <w:r>
        <w:t>ČSN 06 0310</w:t>
      </w:r>
    </w:p>
    <w:p w:rsidR="0033058A" w:rsidRPr="009026B5" w:rsidRDefault="0033058A" w:rsidP="0033058A">
      <w:pPr>
        <w:pStyle w:val="Odstavecseseznamem"/>
        <w:numPr>
          <w:ilvl w:val="0"/>
          <w:numId w:val="28"/>
        </w:numPr>
      </w:pPr>
      <w:r>
        <w:t>ČSN 06 0330</w:t>
      </w:r>
    </w:p>
    <w:p w:rsidR="00D45C36" w:rsidRPr="00D31318" w:rsidRDefault="00D45C36" w:rsidP="00D45C36">
      <w:pPr>
        <w:pStyle w:val="Nadpis2"/>
      </w:pPr>
      <w:r>
        <w:t>Popis zařízení</w:t>
      </w:r>
    </w:p>
    <w:p w:rsidR="009713C0" w:rsidRDefault="009A0093" w:rsidP="001E3612">
      <w:pPr>
        <w:pStyle w:val="Standard"/>
      </w:pPr>
      <w:r>
        <w:t xml:space="preserve">Jedná se o </w:t>
      </w:r>
      <w:r w:rsidR="00FD1B23">
        <w:t xml:space="preserve">standardní skleník se zděnou přístavbou laboratoře a prostoru pro růstovou komoru. </w:t>
      </w:r>
      <w:r w:rsidR="00FD1B23" w:rsidRPr="00FD1B23">
        <w:t>V</w:t>
      </w:r>
      <w:r w:rsidR="00FD1B23">
        <w:t>e</w:t>
      </w:r>
      <w:r w:rsidR="00FD1B23" w:rsidRPr="00FD1B23">
        <w:t xml:space="preserve"> skleníku bude instalováno pouze jednoduché osvětlení</w:t>
      </w:r>
      <w:r w:rsidR="00FD1B23">
        <w:t>,</w:t>
      </w:r>
      <w:r w:rsidR="00FD1B23" w:rsidRPr="00FD1B23">
        <w:t xml:space="preserve"> a to v prostoru př</w:t>
      </w:r>
      <w:r w:rsidR="00FD1B23" w:rsidRPr="00FD1B23">
        <w:t>í</w:t>
      </w:r>
      <w:r w:rsidR="00FD1B23" w:rsidRPr="00FD1B23">
        <w:t>pravny (nad stoly) a v průchozí uličce vedle pěstebních stolů</w:t>
      </w:r>
      <w:r w:rsidR="00FD1B23">
        <w:t>. B</w:t>
      </w:r>
      <w:r w:rsidR="00FD1B23" w:rsidRPr="00FD1B23">
        <w:t xml:space="preserve">udou </w:t>
      </w:r>
      <w:r w:rsidR="00FD1B23">
        <w:t xml:space="preserve">zde také </w:t>
      </w:r>
      <w:r w:rsidR="00FD1B23" w:rsidRPr="00FD1B23">
        <w:t xml:space="preserve">instalovány </w:t>
      </w:r>
      <w:proofErr w:type="spellStart"/>
      <w:r w:rsidR="00FD1B23" w:rsidRPr="00FD1B23">
        <w:t>dvojzásuvky</w:t>
      </w:r>
      <w:proofErr w:type="spellEnd"/>
      <w:r w:rsidR="00FD1B23" w:rsidRPr="00FD1B23">
        <w:t>, které budou umístěny na soklu, konkrétně ve středu západní</w:t>
      </w:r>
      <w:r w:rsidR="00987215">
        <w:t>,</w:t>
      </w:r>
      <w:r w:rsidR="00FD1B23" w:rsidRPr="00FD1B23">
        <w:t xml:space="preserve"> kratší stěny, vedle velkých vrat s mřížemi, před prvním a za p</w:t>
      </w:r>
      <w:r w:rsidR="00FD1B23" w:rsidRPr="00FD1B23">
        <w:t>o</w:t>
      </w:r>
      <w:r w:rsidR="00FD1B23" w:rsidRPr="00FD1B23">
        <w:t>sledním pěstebním stolem</w:t>
      </w:r>
      <w:r w:rsidR="00987215">
        <w:t>,</w:t>
      </w:r>
      <w:r w:rsidR="00FD1B23" w:rsidRPr="00FD1B23">
        <w:t xml:space="preserve"> a po 3,22 m mezi těmito stoly, ve středu příčky před přípravnou</w:t>
      </w:r>
      <w:r w:rsidR="00987215">
        <w:t>,</w:t>
      </w:r>
      <w:r w:rsidR="00FD1B23" w:rsidRPr="00FD1B23">
        <w:t xml:space="preserve"> a dále tři jednoduché zásuvky na st</w:t>
      </w:r>
      <w:r w:rsidR="00FD1B23" w:rsidRPr="00FD1B23">
        <w:t>ě</w:t>
      </w:r>
      <w:r w:rsidR="00FD1B23" w:rsidRPr="00FD1B23">
        <w:t>ně u praco</w:t>
      </w:r>
      <w:r w:rsidR="00FD1B23" w:rsidRPr="00FD1B23">
        <w:t>v</w:t>
      </w:r>
      <w:r w:rsidR="00FD1B23" w:rsidRPr="00FD1B23">
        <w:t>ní desky v přípravně a tři naproti dveřím vedoucích z přípravny do pěstebn</w:t>
      </w:r>
      <w:r w:rsidR="00987215">
        <w:t>í</w:t>
      </w:r>
      <w:r w:rsidR="00FD1B23" w:rsidRPr="00FD1B23">
        <w:t>ho prostoru skleníku</w:t>
      </w:r>
      <w:r w:rsidR="00987215">
        <w:t>.</w:t>
      </w:r>
    </w:p>
    <w:p w:rsidR="00E36227" w:rsidRDefault="00E36227" w:rsidP="001E3612">
      <w:pPr>
        <w:pStyle w:val="Standard"/>
      </w:pPr>
      <w:r>
        <w:t>Prostředí:</w:t>
      </w:r>
    </w:p>
    <w:p w:rsidR="00E36227" w:rsidRDefault="00E36227" w:rsidP="001E3612">
      <w:pPr>
        <w:pStyle w:val="Standard"/>
      </w:pPr>
      <w:r>
        <w:t xml:space="preserve">Prostředí nebylo určeno, předpokládá se </w:t>
      </w:r>
      <w:r w:rsidR="00177683">
        <w:t>pro skleník: AA6, AB6, AD2, AK2, BC3.</w:t>
      </w:r>
    </w:p>
    <w:p w:rsidR="001E3612" w:rsidRDefault="00E36227" w:rsidP="001E3612">
      <w:pPr>
        <w:pStyle w:val="Standard"/>
      </w:pPr>
      <w:r>
        <w:t xml:space="preserve">Pro </w:t>
      </w:r>
      <w:r w:rsidR="00177683">
        <w:t>laboratoř: AA5, AB5, AD1, BA1, BC1.</w:t>
      </w:r>
    </w:p>
    <w:p w:rsidR="001E3612" w:rsidRDefault="001E3612" w:rsidP="001E3612">
      <w:pPr>
        <w:pStyle w:val="Standard"/>
      </w:pPr>
    </w:p>
    <w:p w:rsidR="006C5749" w:rsidRDefault="006C5749" w:rsidP="0034569D">
      <w:pPr>
        <w:pStyle w:val="Nadpis1"/>
      </w:pPr>
      <w:r>
        <w:t>Energetická bilance</w:t>
      </w:r>
    </w:p>
    <w:p w:rsidR="00BD4AFE" w:rsidRPr="001E3612" w:rsidRDefault="00BD4AFE" w:rsidP="001E3612">
      <w:pPr>
        <w:pStyle w:val="Standard"/>
      </w:pPr>
      <w:r w:rsidRPr="001E3612">
        <w:t>Rozvaděč zajišťuje napájení těchto agregátů:</w:t>
      </w:r>
    </w:p>
    <w:p w:rsidR="00987215" w:rsidRPr="001E3612" w:rsidRDefault="00987215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Růstová komora (</w:t>
      </w:r>
      <w:proofErr w:type="spellStart"/>
      <w:r w:rsidRPr="001E3612">
        <w:rPr>
          <w:rFonts w:ascii="Arial" w:hAnsi="Arial" w:cs="Arial"/>
          <w:sz w:val="22"/>
          <w:szCs w:val="22"/>
        </w:rPr>
        <w:t>fytotron</w:t>
      </w:r>
      <w:proofErr w:type="spellEnd"/>
      <w:r w:rsidRPr="001E3612">
        <w:rPr>
          <w:rFonts w:ascii="Arial" w:hAnsi="Arial" w:cs="Arial"/>
          <w:sz w:val="22"/>
          <w:szCs w:val="22"/>
        </w:rPr>
        <w:t>)</w:t>
      </w:r>
      <w:r w:rsidRPr="001E3612">
        <w:rPr>
          <w:rFonts w:ascii="Arial" w:hAnsi="Arial" w:cs="Arial"/>
          <w:sz w:val="22"/>
          <w:szCs w:val="22"/>
        </w:rPr>
        <w:tab/>
      </w:r>
      <w:r w:rsidR="00F40AA3" w:rsidRPr="001E3612">
        <w:rPr>
          <w:rFonts w:ascii="Arial" w:hAnsi="Arial" w:cs="Arial"/>
          <w:sz w:val="22"/>
          <w:szCs w:val="22"/>
        </w:rPr>
        <w:t xml:space="preserve">    </w:t>
      </w:r>
      <w:r w:rsidRPr="001E3612">
        <w:rPr>
          <w:rFonts w:ascii="Arial" w:hAnsi="Arial" w:cs="Arial"/>
          <w:sz w:val="22"/>
          <w:szCs w:val="22"/>
        </w:rPr>
        <w:t>22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987215" w:rsidRPr="001E3612" w:rsidRDefault="00F646A2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lastRenderedPageBreak/>
        <w:t>Ohřívač VZT</w:t>
      </w:r>
      <w:r w:rsidRPr="001E3612">
        <w:rPr>
          <w:rFonts w:ascii="Arial" w:hAnsi="Arial" w:cs="Arial"/>
          <w:sz w:val="22"/>
          <w:szCs w:val="22"/>
        </w:rPr>
        <w:tab/>
        <w:t>2,1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F646A2" w:rsidRPr="001E3612" w:rsidRDefault="00F646A2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Kondenzační jednotka</w:t>
      </w:r>
      <w:r w:rsidRPr="001E3612">
        <w:rPr>
          <w:rFonts w:ascii="Arial" w:hAnsi="Arial" w:cs="Arial"/>
          <w:sz w:val="22"/>
          <w:szCs w:val="22"/>
        </w:rPr>
        <w:tab/>
        <w:t>4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F646A2" w:rsidRPr="001E3612" w:rsidRDefault="00F646A2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Odvl</w:t>
      </w:r>
      <w:r w:rsidR="005A52D9" w:rsidRPr="001E3612">
        <w:rPr>
          <w:rFonts w:ascii="Arial" w:hAnsi="Arial" w:cs="Arial"/>
          <w:sz w:val="22"/>
          <w:szCs w:val="22"/>
        </w:rPr>
        <w:t>h</w:t>
      </w:r>
      <w:r w:rsidRPr="001E3612">
        <w:rPr>
          <w:rFonts w:ascii="Arial" w:hAnsi="Arial" w:cs="Arial"/>
          <w:sz w:val="22"/>
          <w:szCs w:val="22"/>
        </w:rPr>
        <w:t>čovač</w:t>
      </w:r>
      <w:r w:rsidRPr="001E3612">
        <w:rPr>
          <w:rFonts w:ascii="Arial" w:hAnsi="Arial" w:cs="Arial"/>
          <w:sz w:val="22"/>
          <w:szCs w:val="22"/>
        </w:rPr>
        <w:tab/>
        <w:t>5,2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5A52D9" w:rsidRPr="001E3612" w:rsidRDefault="005A52D9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Ohřívač vody</w:t>
      </w:r>
      <w:r w:rsidRPr="001E3612">
        <w:rPr>
          <w:rFonts w:ascii="Arial" w:hAnsi="Arial" w:cs="Arial"/>
          <w:sz w:val="22"/>
          <w:szCs w:val="22"/>
        </w:rPr>
        <w:tab/>
        <w:t>2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5A52D9" w:rsidRPr="001E3612" w:rsidRDefault="005A52D9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Průtokový ohřívač vody</w:t>
      </w:r>
      <w:r w:rsidRPr="001E3612">
        <w:rPr>
          <w:rFonts w:ascii="Arial" w:hAnsi="Arial" w:cs="Arial"/>
          <w:sz w:val="22"/>
          <w:szCs w:val="22"/>
        </w:rPr>
        <w:tab/>
        <w:t>5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5A52D9" w:rsidRPr="001E3612" w:rsidRDefault="005A52D9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Kalové čerpadlo</w:t>
      </w:r>
      <w:r w:rsidRPr="001E3612">
        <w:rPr>
          <w:rFonts w:ascii="Arial" w:hAnsi="Arial" w:cs="Arial"/>
          <w:sz w:val="22"/>
          <w:szCs w:val="22"/>
        </w:rPr>
        <w:tab/>
        <w:t>1,1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40086E" w:rsidRPr="001E3612" w:rsidRDefault="0040086E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Systém MaR:</w:t>
      </w:r>
      <w:r w:rsidRPr="001E3612">
        <w:rPr>
          <w:rFonts w:ascii="Arial" w:hAnsi="Arial" w:cs="Arial"/>
          <w:sz w:val="22"/>
          <w:szCs w:val="22"/>
        </w:rPr>
        <w:tab/>
      </w:r>
      <w:r w:rsidR="00987215" w:rsidRPr="001E3612">
        <w:rPr>
          <w:rFonts w:ascii="Arial" w:hAnsi="Arial" w:cs="Arial"/>
          <w:sz w:val="22"/>
          <w:szCs w:val="22"/>
        </w:rPr>
        <w:t>1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5A52D9" w:rsidRPr="001E3612" w:rsidRDefault="005A52D9" w:rsidP="002D6B66">
      <w:pPr>
        <w:tabs>
          <w:tab w:val="decimal" w:pos="4820"/>
          <w:tab w:val="left" w:pos="5387"/>
        </w:tabs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Ostatní</w:t>
      </w:r>
      <w:r w:rsidR="00BD4AFE" w:rsidRPr="001E3612">
        <w:rPr>
          <w:rFonts w:ascii="Arial" w:hAnsi="Arial" w:cs="Arial"/>
          <w:sz w:val="22"/>
          <w:szCs w:val="22"/>
        </w:rPr>
        <w:t xml:space="preserve"> (osvětlení, zásuvky, atd.)</w:t>
      </w:r>
      <w:r w:rsidRPr="001E3612">
        <w:rPr>
          <w:rFonts w:ascii="Arial" w:hAnsi="Arial" w:cs="Arial"/>
          <w:sz w:val="22"/>
          <w:szCs w:val="22"/>
        </w:rPr>
        <w:tab/>
        <w:t>4</w:t>
      </w:r>
      <w:r w:rsidRPr="001E3612">
        <w:rPr>
          <w:rFonts w:ascii="Arial" w:hAnsi="Arial" w:cs="Arial"/>
          <w:sz w:val="22"/>
          <w:szCs w:val="22"/>
        </w:rPr>
        <w:tab/>
        <w:t>kW</w:t>
      </w:r>
    </w:p>
    <w:p w:rsidR="0073004E" w:rsidRPr="001E3612" w:rsidRDefault="002D6B66" w:rsidP="002D6B66">
      <w:pPr>
        <w:tabs>
          <w:tab w:val="decimal" w:pos="4820"/>
          <w:tab w:val="left" w:pos="5387"/>
        </w:tabs>
        <w:rPr>
          <w:rFonts w:ascii="Arial" w:hAnsi="Arial" w:cs="Arial"/>
          <w:b/>
          <w:sz w:val="22"/>
          <w:szCs w:val="22"/>
        </w:rPr>
      </w:pPr>
      <w:r w:rsidRPr="001E3612">
        <w:rPr>
          <w:rFonts w:ascii="Arial" w:hAnsi="Arial" w:cs="Arial"/>
          <w:b/>
          <w:sz w:val="22"/>
          <w:szCs w:val="22"/>
        </w:rPr>
        <w:t>Celkem</w:t>
      </w:r>
      <w:r w:rsidRPr="001E3612">
        <w:rPr>
          <w:rFonts w:ascii="Arial" w:hAnsi="Arial" w:cs="Arial"/>
          <w:b/>
          <w:sz w:val="22"/>
          <w:szCs w:val="22"/>
        </w:rPr>
        <w:tab/>
      </w:r>
      <w:r w:rsidR="00822DB1" w:rsidRPr="001E3612">
        <w:rPr>
          <w:rFonts w:ascii="Arial" w:hAnsi="Arial" w:cs="Arial"/>
          <w:b/>
          <w:sz w:val="22"/>
          <w:szCs w:val="22"/>
        </w:rPr>
        <w:t>46,4</w:t>
      </w:r>
      <w:r w:rsidR="0073004E" w:rsidRPr="001E3612">
        <w:rPr>
          <w:rFonts w:ascii="Arial" w:hAnsi="Arial" w:cs="Arial"/>
          <w:b/>
          <w:sz w:val="22"/>
          <w:szCs w:val="22"/>
        </w:rPr>
        <w:tab/>
        <w:t>kW</w:t>
      </w:r>
    </w:p>
    <w:p w:rsidR="00822DB1" w:rsidRDefault="00822DB1" w:rsidP="0040086E">
      <w:pPr>
        <w:tabs>
          <w:tab w:val="center" w:pos="4820"/>
          <w:tab w:val="left" w:pos="5387"/>
        </w:tabs>
      </w:pPr>
    </w:p>
    <w:p w:rsidR="0073004E" w:rsidRPr="001E3612" w:rsidRDefault="00BD4AFE" w:rsidP="00E36227">
      <w:pPr>
        <w:tabs>
          <w:tab w:val="center" w:pos="4820"/>
          <w:tab w:val="left" w:pos="5387"/>
        </w:tabs>
        <w:jc w:val="both"/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Zatížení bude rozděleno do všech tří fází střídavého napětí 230/400 V, proudové z</w:t>
      </w:r>
      <w:r w:rsidRPr="001E3612">
        <w:rPr>
          <w:rFonts w:ascii="Arial" w:hAnsi="Arial" w:cs="Arial"/>
          <w:sz w:val="22"/>
          <w:szCs w:val="22"/>
        </w:rPr>
        <w:t>a</w:t>
      </w:r>
      <w:r w:rsidRPr="001E3612">
        <w:rPr>
          <w:rFonts w:ascii="Arial" w:hAnsi="Arial" w:cs="Arial"/>
          <w:sz w:val="22"/>
          <w:szCs w:val="22"/>
        </w:rPr>
        <w:t xml:space="preserve">tížení jedné fáze </w:t>
      </w:r>
      <w:r w:rsidR="00E36227" w:rsidRPr="001E3612">
        <w:rPr>
          <w:rFonts w:ascii="Arial" w:hAnsi="Arial" w:cs="Arial"/>
          <w:sz w:val="22"/>
          <w:szCs w:val="22"/>
        </w:rPr>
        <w:t xml:space="preserve">tak </w:t>
      </w:r>
      <w:r w:rsidRPr="001E3612">
        <w:rPr>
          <w:rFonts w:ascii="Arial" w:hAnsi="Arial" w:cs="Arial"/>
          <w:sz w:val="22"/>
          <w:szCs w:val="22"/>
        </w:rPr>
        <w:t xml:space="preserve">bude cca 70 A. </w:t>
      </w:r>
      <w:r w:rsidR="00E36227" w:rsidRPr="001E3612">
        <w:rPr>
          <w:rFonts w:ascii="Arial" w:hAnsi="Arial" w:cs="Arial"/>
          <w:sz w:val="22"/>
          <w:szCs w:val="22"/>
        </w:rPr>
        <w:t>S připočtením rezervy pak maximální proud ro</w:t>
      </w:r>
      <w:r w:rsidR="00E36227" w:rsidRPr="001E3612">
        <w:rPr>
          <w:rFonts w:ascii="Arial" w:hAnsi="Arial" w:cs="Arial"/>
          <w:sz w:val="22"/>
          <w:szCs w:val="22"/>
        </w:rPr>
        <w:t>z</w:t>
      </w:r>
      <w:r w:rsidR="00E36227" w:rsidRPr="001E3612">
        <w:rPr>
          <w:rFonts w:ascii="Arial" w:hAnsi="Arial" w:cs="Arial"/>
          <w:sz w:val="22"/>
          <w:szCs w:val="22"/>
        </w:rPr>
        <w:t>vaděče bude 100 A.</w:t>
      </w:r>
    </w:p>
    <w:p w:rsidR="00195E44" w:rsidRPr="00D31318" w:rsidRDefault="00195E44" w:rsidP="00195E44">
      <w:pPr>
        <w:pStyle w:val="Nadpis2"/>
      </w:pPr>
      <w:r w:rsidRPr="00D31318">
        <w:t>Technické údaje</w:t>
      </w:r>
    </w:p>
    <w:tbl>
      <w:tblPr>
        <w:tblW w:w="9345" w:type="dxa"/>
        <w:jc w:val="center"/>
        <w:tblCellMar>
          <w:left w:w="70" w:type="dxa"/>
          <w:right w:w="70" w:type="dxa"/>
        </w:tblCellMar>
        <w:tblLook w:val="0000"/>
      </w:tblPr>
      <w:tblGrid>
        <w:gridCol w:w="3656"/>
        <w:gridCol w:w="5689"/>
      </w:tblGrid>
      <w:tr w:rsidR="00F731EA" w:rsidTr="00A22007">
        <w:trPr>
          <w:trHeight w:val="300"/>
          <w:jc w:val="center"/>
        </w:trPr>
        <w:tc>
          <w:tcPr>
            <w:tcW w:w="3656" w:type="dxa"/>
          </w:tcPr>
          <w:p w:rsidR="00F731EA" w:rsidRPr="001E3612" w:rsidRDefault="00F731EA" w:rsidP="00F731EA">
            <w:pPr>
              <w:ind w:left="112"/>
              <w:rPr>
                <w:rFonts w:ascii="Arial" w:hAnsi="Arial" w:cs="Arial"/>
                <w:sz w:val="22"/>
                <w:szCs w:val="22"/>
              </w:rPr>
            </w:pPr>
            <w:r w:rsidRPr="001E3612">
              <w:rPr>
                <w:rFonts w:ascii="Arial" w:hAnsi="Arial" w:cs="Arial"/>
                <w:sz w:val="22"/>
                <w:szCs w:val="22"/>
              </w:rPr>
              <w:t>Prostředí:</w:t>
            </w:r>
          </w:p>
        </w:tc>
        <w:tc>
          <w:tcPr>
            <w:tcW w:w="5689" w:type="dxa"/>
          </w:tcPr>
          <w:p w:rsidR="00F731EA" w:rsidRPr="001E3612" w:rsidRDefault="00F731EA" w:rsidP="003956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612">
              <w:rPr>
                <w:rFonts w:ascii="Arial" w:hAnsi="Arial" w:cs="Arial"/>
                <w:sz w:val="22"/>
                <w:szCs w:val="22"/>
              </w:rPr>
              <w:t>dle ČSN 33 2000-</w:t>
            </w:r>
            <w:r w:rsidR="00395640" w:rsidRPr="001E3612">
              <w:rPr>
                <w:rFonts w:ascii="Arial" w:hAnsi="Arial" w:cs="Arial"/>
                <w:sz w:val="22"/>
                <w:szCs w:val="22"/>
              </w:rPr>
              <w:t xml:space="preserve">5-51 </w:t>
            </w:r>
            <w:proofErr w:type="spellStart"/>
            <w:r w:rsidR="00395640" w:rsidRPr="001E3612">
              <w:rPr>
                <w:rFonts w:ascii="Arial" w:hAnsi="Arial" w:cs="Arial"/>
                <w:sz w:val="22"/>
                <w:szCs w:val="22"/>
              </w:rPr>
              <w:t>ed</w:t>
            </w:r>
            <w:proofErr w:type="spellEnd"/>
            <w:r w:rsidR="00395640" w:rsidRPr="001E3612">
              <w:rPr>
                <w:rFonts w:ascii="Arial" w:hAnsi="Arial" w:cs="Arial"/>
                <w:sz w:val="22"/>
                <w:szCs w:val="22"/>
              </w:rPr>
              <w:t>. 2</w:t>
            </w:r>
            <w:r w:rsidRPr="001E36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7683" w:rsidRPr="001E3612">
              <w:rPr>
                <w:rFonts w:ascii="Arial" w:hAnsi="Arial" w:cs="Arial"/>
                <w:sz w:val="22"/>
                <w:szCs w:val="22"/>
              </w:rPr>
              <w:t xml:space="preserve">zvlášť </w:t>
            </w:r>
            <w:r w:rsidR="004013FD" w:rsidRPr="001E3612">
              <w:rPr>
                <w:rFonts w:ascii="Arial" w:hAnsi="Arial" w:cs="Arial"/>
                <w:sz w:val="22"/>
                <w:szCs w:val="22"/>
              </w:rPr>
              <w:t>nebezpečné</w:t>
            </w:r>
          </w:p>
        </w:tc>
      </w:tr>
      <w:tr w:rsidR="00F731EA" w:rsidTr="00A22007">
        <w:trPr>
          <w:trHeight w:val="270"/>
          <w:jc w:val="center"/>
        </w:trPr>
        <w:tc>
          <w:tcPr>
            <w:tcW w:w="3656" w:type="dxa"/>
          </w:tcPr>
          <w:p w:rsidR="00F731EA" w:rsidRPr="001E3612" w:rsidRDefault="00F731EA" w:rsidP="00F731EA">
            <w:pPr>
              <w:ind w:left="112"/>
              <w:rPr>
                <w:rFonts w:ascii="Arial" w:hAnsi="Arial" w:cs="Arial"/>
                <w:sz w:val="22"/>
                <w:szCs w:val="22"/>
              </w:rPr>
            </w:pPr>
            <w:r w:rsidRPr="001E3612">
              <w:rPr>
                <w:rFonts w:ascii="Arial" w:hAnsi="Arial" w:cs="Arial"/>
                <w:sz w:val="22"/>
                <w:szCs w:val="22"/>
              </w:rPr>
              <w:t>Napěťová soustava:</w:t>
            </w:r>
          </w:p>
        </w:tc>
        <w:tc>
          <w:tcPr>
            <w:tcW w:w="5689" w:type="dxa"/>
          </w:tcPr>
          <w:p w:rsidR="00F731EA" w:rsidRPr="001E3612" w:rsidRDefault="00F731EA" w:rsidP="001776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612">
              <w:rPr>
                <w:rFonts w:ascii="Arial" w:hAnsi="Arial" w:cs="Arial"/>
                <w:sz w:val="22"/>
                <w:szCs w:val="22"/>
              </w:rPr>
              <w:t>TN-</w:t>
            </w:r>
            <w:r w:rsidR="00482094" w:rsidRPr="001E3612">
              <w:rPr>
                <w:rFonts w:ascii="Arial" w:hAnsi="Arial" w:cs="Arial"/>
                <w:sz w:val="22"/>
                <w:szCs w:val="22"/>
              </w:rPr>
              <w:t>C-</w:t>
            </w:r>
            <w:r w:rsidRPr="001E3612">
              <w:rPr>
                <w:rFonts w:ascii="Arial" w:hAnsi="Arial" w:cs="Arial"/>
                <w:sz w:val="22"/>
                <w:szCs w:val="22"/>
              </w:rPr>
              <w:t xml:space="preserve">S, </w:t>
            </w:r>
            <w:r w:rsidR="00482094" w:rsidRPr="001E3612">
              <w:rPr>
                <w:rFonts w:ascii="Arial" w:hAnsi="Arial" w:cs="Arial"/>
                <w:sz w:val="22"/>
                <w:szCs w:val="22"/>
              </w:rPr>
              <w:t>3×</w:t>
            </w:r>
            <w:r w:rsidR="00395640" w:rsidRPr="001E3612">
              <w:rPr>
                <w:rFonts w:ascii="Arial" w:hAnsi="Arial" w:cs="Arial"/>
                <w:sz w:val="22"/>
                <w:szCs w:val="22"/>
              </w:rPr>
              <w:t>400</w:t>
            </w:r>
            <w:r w:rsidR="00482094" w:rsidRPr="001E3612">
              <w:rPr>
                <w:rFonts w:ascii="Arial" w:hAnsi="Arial" w:cs="Arial"/>
                <w:sz w:val="22"/>
                <w:szCs w:val="22"/>
              </w:rPr>
              <w:t>/</w:t>
            </w:r>
            <w:r w:rsidR="00395640" w:rsidRPr="001E3612">
              <w:rPr>
                <w:rFonts w:ascii="Arial" w:hAnsi="Arial" w:cs="Arial"/>
                <w:sz w:val="22"/>
                <w:szCs w:val="22"/>
              </w:rPr>
              <w:t>23</w:t>
            </w:r>
            <w:r w:rsidR="00482094" w:rsidRPr="001E3612">
              <w:rPr>
                <w:rFonts w:ascii="Arial" w:hAnsi="Arial" w:cs="Arial"/>
                <w:sz w:val="22"/>
                <w:szCs w:val="22"/>
              </w:rPr>
              <w:t>0</w:t>
            </w:r>
            <w:r w:rsidRPr="001E3612">
              <w:rPr>
                <w:rFonts w:ascii="Arial" w:hAnsi="Arial" w:cs="Arial"/>
                <w:sz w:val="22"/>
                <w:szCs w:val="22"/>
              </w:rPr>
              <w:t xml:space="preserve"> V, </w:t>
            </w:r>
            <w:r w:rsidR="00177683" w:rsidRPr="001E3612">
              <w:rPr>
                <w:rFonts w:ascii="Arial" w:hAnsi="Arial" w:cs="Arial"/>
                <w:sz w:val="22"/>
                <w:szCs w:val="22"/>
              </w:rPr>
              <w:t>10</w:t>
            </w:r>
            <w:r w:rsidR="00A22007" w:rsidRPr="001E3612">
              <w:rPr>
                <w:rFonts w:ascii="Arial" w:hAnsi="Arial" w:cs="Arial"/>
                <w:sz w:val="22"/>
                <w:szCs w:val="22"/>
              </w:rPr>
              <w:t>0</w:t>
            </w:r>
            <w:r w:rsidRPr="001E3612">
              <w:rPr>
                <w:rFonts w:ascii="Arial" w:hAnsi="Arial" w:cs="Arial"/>
                <w:sz w:val="22"/>
                <w:szCs w:val="22"/>
              </w:rPr>
              <w:t xml:space="preserve"> A, 50 Hz.</w:t>
            </w:r>
          </w:p>
        </w:tc>
      </w:tr>
      <w:tr w:rsidR="00F731EA" w:rsidTr="00A22007">
        <w:trPr>
          <w:trHeight w:val="585"/>
          <w:jc w:val="center"/>
        </w:trPr>
        <w:tc>
          <w:tcPr>
            <w:tcW w:w="3656" w:type="dxa"/>
          </w:tcPr>
          <w:p w:rsidR="00F731EA" w:rsidRPr="001E3612" w:rsidRDefault="00F731EA" w:rsidP="00F731EA">
            <w:pPr>
              <w:ind w:left="112"/>
              <w:rPr>
                <w:rFonts w:ascii="Arial" w:hAnsi="Arial" w:cs="Arial"/>
                <w:sz w:val="22"/>
                <w:szCs w:val="22"/>
              </w:rPr>
            </w:pPr>
            <w:r w:rsidRPr="001E3612">
              <w:rPr>
                <w:rFonts w:ascii="Arial" w:hAnsi="Arial" w:cs="Arial"/>
                <w:sz w:val="22"/>
                <w:szCs w:val="22"/>
              </w:rPr>
              <w:t xml:space="preserve">Ochrana neživých částí: </w:t>
            </w:r>
          </w:p>
        </w:tc>
        <w:tc>
          <w:tcPr>
            <w:tcW w:w="5689" w:type="dxa"/>
          </w:tcPr>
          <w:p w:rsidR="00F731EA" w:rsidRPr="001E3612" w:rsidRDefault="00395640" w:rsidP="001776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612">
              <w:rPr>
                <w:rFonts w:ascii="Arial" w:hAnsi="Arial" w:cs="Arial"/>
                <w:sz w:val="22"/>
                <w:szCs w:val="22"/>
              </w:rPr>
              <w:t xml:space="preserve">dle ČSN 33-2000-4-41 ed.2 </w:t>
            </w:r>
            <w:r w:rsidR="00F731EA" w:rsidRPr="001E3612">
              <w:rPr>
                <w:rFonts w:ascii="Arial" w:hAnsi="Arial" w:cs="Arial"/>
                <w:sz w:val="22"/>
                <w:szCs w:val="22"/>
              </w:rPr>
              <w:t>Samočinným odpoj</w:t>
            </w:r>
            <w:r w:rsidR="00F731EA" w:rsidRPr="001E3612">
              <w:rPr>
                <w:rFonts w:ascii="Arial" w:hAnsi="Arial" w:cs="Arial"/>
                <w:sz w:val="22"/>
                <w:szCs w:val="22"/>
              </w:rPr>
              <w:t>e</w:t>
            </w:r>
            <w:r w:rsidR="00F731EA" w:rsidRPr="001E3612">
              <w:rPr>
                <w:rFonts w:ascii="Arial" w:hAnsi="Arial" w:cs="Arial"/>
                <w:sz w:val="22"/>
                <w:szCs w:val="22"/>
              </w:rPr>
              <w:t xml:space="preserve">ním od zdroje, </w:t>
            </w:r>
            <w:r w:rsidR="00482094" w:rsidRPr="001E3612">
              <w:rPr>
                <w:rFonts w:ascii="Arial" w:hAnsi="Arial" w:cs="Arial"/>
                <w:sz w:val="22"/>
                <w:szCs w:val="22"/>
              </w:rPr>
              <w:t>proudovými chrániči, pospojováním kovových ploch</w:t>
            </w:r>
          </w:p>
        </w:tc>
      </w:tr>
      <w:tr w:rsidR="00E077A2" w:rsidTr="00A22007">
        <w:trPr>
          <w:trHeight w:val="585"/>
          <w:jc w:val="center"/>
        </w:trPr>
        <w:tc>
          <w:tcPr>
            <w:tcW w:w="3656" w:type="dxa"/>
          </w:tcPr>
          <w:p w:rsidR="00E077A2" w:rsidRPr="001E3612" w:rsidRDefault="00E077A2" w:rsidP="00F731EA">
            <w:pPr>
              <w:ind w:left="112"/>
              <w:rPr>
                <w:rFonts w:ascii="Arial" w:hAnsi="Arial" w:cs="Arial"/>
                <w:sz w:val="22"/>
                <w:szCs w:val="22"/>
              </w:rPr>
            </w:pPr>
            <w:r w:rsidRPr="001E3612">
              <w:rPr>
                <w:rFonts w:ascii="Arial" w:hAnsi="Arial" w:cs="Arial"/>
                <w:sz w:val="22"/>
                <w:szCs w:val="22"/>
              </w:rPr>
              <w:t>Maximální jištění:</w:t>
            </w:r>
          </w:p>
        </w:tc>
        <w:tc>
          <w:tcPr>
            <w:tcW w:w="5689" w:type="dxa"/>
          </w:tcPr>
          <w:p w:rsidR="00E077A2" w:rsidRPr="001E3612" w:rsidRDefault="000A755A" w:rsidP="00A22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612">
              <w:rPr>
                <w:rFonts w:ascii="Arial" w:hAnsi="Arial" w:cs="Arial"/>
                <w:sz w:val="22"/>
                <w:szCs w:val="22"/>
              </w:rPr>
              <w:t>10</w:t>
            </w:r>
            <w:r w:rsidR="00177683" w:rsidRPr="001E3612">
              <w:rPr>
                <w:rFonts w:ascii="Arial" w:hAnsi="Arial" w:cs="Arial"/>
                <w:sz w:val="22"/>
                <w:szCs w:val="22"/>
              </w:rPr>
              <w:t>0</w:t>
            </w:r>
            <w:r w:rsidR="00E077A2" w:rsidRPr="001E3612">
              <w:rPr>
                <w:rFonts w:ascii="Arial" w:hAnsi="Arial" w:cs="Arial"/>
                <w:sz w:val="22"/>
                <w:szCs w:val="22"/>
              </w:rPr>
              <w:t xml:space="preserve"> A</w:t>
            </w:r>
          </w:p>
        </w:tc>
      </w:tr>
    </w:tbl>
    <w:p w:rsidR="00121556" w:rsidRDefault="00121556" w:rsidP="00D54536">
      <w:pPr>
        <w:pStyle w:val="Nadpis2"/>
        <w:ind w:left="578" w:hanging="578"/>
      </w:pPr>
      <w:r>
        <w:t>Tabulka silových vývodů</w:t>
      </w:r>
    </w:p>
    <w:tbl>
      <w:tblPr>
        <w:tblStyle w:val="Mkatabulky"/>
        <w:tblW w:w="5000" w:type="pct"/>
        <w:jc w:val="center"/>
        <w:tblLayout w:type="fixed"/>
        <w:tblLook w:val="01E0"/>
      </w:tblPr>
      <w:tblGrid>
        <w:gridCol w:w="1101"/>
        <w:gridCol w:w="2693"/>
        <w:gridCol w:w="850"/>
        <w:gridCol w:w="993"/>
        <w:gridCol w:w="850"/>
        <w:gridCol w:w="851"/>
        <w:gridCol w:w="1950"/>
      </w:tblGrid>
      <w:tr w:rsidR="00B247E2" w:rsidRPr="00B725AF" w:rsidTr="00393FDF">
        <w:trPr>
          <w:jc w:val="center"/>
        </w:trPr>
        <w:tc>
          <w:tcPr>
            <w:tcW w:w="1101" w:type="dxa"/>
            <w:vAlign w:val="center"/>
          </w:tcPr>
          <w:p w:rsidR="00121556" w:rsidRPr="00B725AF" w:rsidRDefault="00121556" w:rsidP="007279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725AF">
              <w:rPr>
                <w:rFonts w:ascii="Arial" w:hAnsi="Arial"/>
                <w:b/>
                <w:sz w:val="20"/>
                <w:szCs w:val="20"/>
              </w:rPr>
              <w:t>Vývod</w:t>
            </w:r>
          </w:p>
        </w:tc>
        <w:tc>
          <w:tcPr>
            <w:tcW w:w="2693" w:type="dxa"/>
            <w:vAlign w:val="center"/>
          </w:tcPr>
          <w:p w:rsidR="00121556" w:rsidRPr="00B725AF" w:rsidRDefault="00121556" w:rsidP="007279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725AF">
              <w:rPr>
                <w:rFonts w:ascii="Arial" w:hAnsi="Arial"/>
                <w:b/>
                <w:sz w:val="20"/>
                <w:szCs w:val="20"/>
              </w:rPr>
              <w:t>Stroj</w:t>
            </w:r>
          </w:p>
        </w:tc>
        <w:tc>
          <w:tcPr>
            <w:tcW w:w="850" w:type="dxa"/>
            <w:vAlign w:val="center"/>
          </w:tcPr>
          <w:p w:rsidR="00121556" w:rsidRPr="00B725AF" w:rsidRDefault="00121556" w:rsidP="007279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Pří</w:t>
            </w:r>
            <w:r w:rsidRPr="00B725AF">
              <w:rPr>
                <w:rFonts w:ascii="Arial" w:hAnsi="Arial"/>
                <w:b/>
                <w:sz w:val="20"/>
                <w:szCs w:val="20"/>
              </w:rPr>
              <w:t>kon</w:t>
            </w:r>
            <w:r w:rsidRPr="00B725AF">
              <w:rPr>
                <w:rFonts w:ascii="Arial" w:hAnsi="Arial"/>
                <w:b/>
                <w:sz w:val="20"/>
                <w:szCs w:val="20"/>
              </w:rPr>
              <w:br/>
              <w:t>[</w:t>
            </w:r>
            <w:r>
              <w:rPr>
                <w:rFonts w:ascii="Arial" w:hAnsi="Arial"/>
                <w:b/>
                <w:sz w:val="20"/>
                <w:szCs w:val="20"/>
              </w:rPr>
              <w:t>k</w:t>
            </w:r>
            <w:r w:rsidRPr="00B725AF">
              <w:rPr>
                <w:rFonts w:ascii="Arial" w:hAnsi="Arial"/>
                <w:b/>
                <w:sz w:val="20"/>
                <w:szCs w:val="20"/>
              </w:rPr>
              <w:t>W]</w:t>
            </w:r>
          </w:p>
        </w:tc>
        <w:tc>
          <w:tcPr>
            <w:tcW w:w="993" w:type="dxa"/>
            <w:vAlign w:val="center"/>
          </w:tcPr>
          <w:p w:rsidR="00121556" w:rsidRPr="00B725AF" w:rsidRDefault="00121556" w:rsidP="007279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725AF">
              <w:rPr>
                <w:rFonts w:ascii="Arial" w:hAnsi="Arial"/>
                <w:b/>
                <w:sz w:val="20"/>
                <w:szCs w:val="20"/>
              </w:rPr>
              <w:t>Napětí</w:t>
            </w:r>
            <w:r w:rsidRPr="00B725AF">
              <w:rPr>
                <w:rFonts w:ascii="Arial" w:hAnsi="Arial"/>
                <w:b/>
                <w:sz w:val="20"/>
                <w:szCs w:val="20"/>
              </w:rPr>
              <w:br/>
              <w:t>[V]</w:t>
            </w:r>
          </w:p>
        </w:tc>
        <w:tc>
          <w:tcPr>
            <w:tcW w:w="850" w:type="dxa"/>
          </w:tcPr>
          <w:p w:rsidR="00121556" w:rsidRPr="00632827" w:rsidRDefault="00121556" w:rsidP="007279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Proud</w:t>
            </w:r>
            <w:r>
              <w:rPr>
                <w:rFonts w:ascii="Arial" w:hAnsi="Arial"/>
                <w:b/>
                <w:sz w:val="20"/>
                <w:szCs w:val="20"/>
              </w:rPr>
              <w:br/>
              <w:t>[A]</w:t>
            </w:r>
          </w:p>
        </w:tc>
        <w:tc>
          <w:tcPr>
            <w:tcW w:w="851" w:type="dxa"/>
            <w:vAlign w:val="center"/>
          </w:tcPr>
          <w:p w:rsidR="00121556" w:rsidRPr="00B725AF" w:rsidRDefault="00121556" w:rsidP="007279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Jištění</w:t>
            </w:r>
          </w:p>
        </w:tc>
        <w:tc>
          <w:tcPr>
            <w:tcW w:w="1950" w:type="dxa"/>
            <w:vAlign w:val="center"/>
          </w:tcPr>
          <w:p w:rsidR="00121556" w:rsidRPr="00B725AF" w:rsidRDefault="00121556" w:rsidP="0072794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Pozn.</w:t>
            </w:r>
          </w:p>
        </w:tc>
      </w:tr>
      <w:tr w:rsidR="00B247E2" w:rsidRPr="00B725AF" w:rsidTr="00393FDF">
        <w:trPr>
          <w:jc w:val="center"/>
        </w:trPr>
        <w:tc>
          <w:tcPr>
            <w:tcW w:w="1101" w:type="dxa"/>
            <w:vAlign w:val="center"/>
          </w:tcPr>
          <w:p w:rsidR="00121556" w:rsidRPr="00121556" w:rsidRDefault="00121556" w:rsidP="00393FDF">
            <w:pPr>
              <w:rPr>
                <w:rFonts w:ascii="Arial" w:hAnsi="Arial"/>
                <w:sz w:val="20"/>
                <w:szCs w:val="20"/>
              </w:rPr>
            </w:pPr>
            <w:r w:rsidRPr="00121556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21556" w:rsidRPr="00121556" w:rsidRDefault="00177683" w:rsidP="0072794A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fytotron</w:t>
            </w:r>
            <w:proofErr w:type="spellEnd"/>
          </w:p>
        </w:tc>
        <w:tc>
          <w:tcPr>
            <w:tcW w:w="850" w:type="dxa"/>
            <w:vAlign w:val="center"/>
          </w:tcPr>
          <w:p w:rsidR="00121556" w:rsidRPr="00121556" w:rsidRDefault="00177683" w:rsidP="0072794A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993" w:type="dxa"/>
            <w:vAlign w:val="center"/>
          </w:tcPr>
          <w:p w:rsidR="00121556" w:rsidRPr="00121556" w:rsidRDefault="00177683" w:rsidP="0072794A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3~400</w:t>
            </w:r>
          </w:p>
        </w:tc>
        <w:tc>
          <w:tcPr>
            <w:tcW w:w="850" w:type="dxa"/>
          </w:tcPr>
          <w:p w:rsidR="00121556" w:rsidRPr="00121556" w:rsidRDefault="00177683" w:rsidP="0072794A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w="851" w:type="dxa"/>
            <w:vAlign w:val="center"/>
          </w:tcPr>
          <w:p w:rsidR="00121556" w:rsidRPr="00121556" w:rsidRDefault="00177683" w:rsidP="00CB3C4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C50</w:t>
            </w:r>
          </w:p>
        </w:tc>
        <w:tc>
          <w:tcPr>
            <w:tcW w:w="1950" w:type="dxa"/>
            <w:vAlign w:val="center"/>
          </w:tcPr>
          <w:p w:rsidR="00121556" w:rsidRPr="00121556" w:rsidRDefault="00121556" w:rsidP="00DB6CEA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0EC6" w:rsidRPr="00B725AF" w:rsidTr="00393FDF">
        <w:trPr>
          <w:jc w:val="center"/>
        </w:trPr>
        <w:tc>
          <w:tcPr>
            <w:tcW w:w="1101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030EC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stínovka</w:t>
            </w:r>
          </w:p>
        </w:tc>
        <w:tc>
          <w:tcPr>
            <w:tcW w:w="850" w:type="dxa"/>
            <w:vAlign w:val="center"/>
          </w:tcPr>
          <w:p w:rsidR="00030EC6" w:rsidRDefault="00A06640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0,37</w:t>
            </w:r>
          </w:p>
        </w:tc>
        <w:tc>
          <w:tcPr>
            <w:tcW w:w="993" w:type="dxa"/>
            <w:vAlign w:val="center"/>
          </w:tcPr>
          <w:p w:rsidR="00030EC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3~400</w:t>
            </w:r>
          </w:p>
        </w:tc>
        <w:tc>
          <w:tcPr>
            <w:tcW w:w="850" w:type="dxa"/>
          </w:tcPr>
          <w:p w:rsidR="00030EC6" w:rsidRDefault="00A06640" w:rsidP="0092565F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1,1</w:t>
            </w:r>
          </w:p>
        </w:tc>
        <w:tc>
          <w:tcPr>
            <w:tcW w:w="851" w:type="dxa"/>
            <w:vAlign w:val="center"/>
          </w:tcPr>
          <w:p w:rsidR="00030EC6" w:rsidRDefault="00A06640" w:rsidP="0092565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M2</w:t>
            </w:r>
          </w:p>
        </w:tc>
        <w:tc>
          <w:tcPr>
            <w:tcW w:w="1950" w:type="dxa"/>
            <w:vAlign w:val="center"/>
          </w:tcPr>
          <w:p w:rsidR="00030EC6" w:rsidRDefault="00C73290" w:rsidP="00F40AA3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rever</w:t>
            </w:r>
            <w:r w:rsidR="00F40AA3">
              <w:rPr>
                <w:rFonts w:ascii="Arial" w:hAnsi="Arial"/>
                <w:sz w:val="20"/>
                <w:szCs w:val="20"/>
              </w:rPr>
              <w:t>va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MaR</w:t>
            </w:r>
            <w:proofErr w:type="spellEnd"/>
          </w:p>
        </w:tc>
      </w:tr>
      <w:tr w:rsidR="00030EC6" w:rsidRPr="00B725AF" w:rsidTr="00393FDF">
        <w:trPr>
          <w:jc w:val="center"/>
        </w:trPr>
        <w:tc>
          <w:tcPr>
            <w:tcW w:w="1101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kondenzační jednotka</w:t>
            </w:r>
          </w:p>
        </w:tc>
        <w:tc>
          <w:tcPr>
            <w:tcW w:w="850" w:type="dxa"/>
            <w:vAlign w:val="center"/>
          </w:tcPr>
          <w:p w:rsidR="00030EC6" w:rsidRPr="0012155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030EC6" w:rsidRPr="0012155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030EC6" w:rsidRPr="00121556" w:rsidRDefault="00030EC6" w:rsidP="0092565F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16,1</w:t>
            </w:r>
          </w:p>
        </w:tc>
        <w:tc>
          <w:tcPr>
            <w:tcW w:w="851" w:type="dxa"/>
            <w:vAlign w:val="center"/>
          </w:tcPr>
          <w:p w:rsidR="00030EC6" w:rsidRPr="00121556" w:rsidRDefault="00A06640" w:rsidP="0092565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C32</w:t>
            </w:r>
          </w:p>
        </w:tc>
        <w:tc>
          <w:tcPr>
            <w:tcW w:w="1950" w:type="dxa"/>
            <w:vAlign w:val="center"/>
          </w:tcPr>
          <w:p w:rsidR="00030EC6" w:rsidRPr="00121556" w:rsidRDefault="00030EC6" w:rsidP="00A0664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FI-G </w:t>
            </w:r>
            <w:r w:rsidR="00A06640"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00mA</w:t>
            </w:r>
          </w:p>
        </w:tc>
      </w:tr>
      <w:tr w:rsidR="00030EC6" w:rsidRPr="00B725AF" w:rsidTr="00393FDF">
        <w:trPr>
          <w:jc w:val="center"/>
        </w:trPr>
        <w:tc>
          <w:tcPr>
            <w:tcW w:w="1101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odvlhčovač</w:t>
            </w:r>
          </w:p>
        </w:tc>
        <w:tc>
          <w:tcPr>
            <w:tcW w:w="850" w:type="dxa"/>
            <w:vAlign w:val="center"/>
          </w:tcPr>
          <w:p w:rsidR="00030EC6" w:rsidRPr="0012155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5,2</w:t>
            </w:r>
          </w:p>
        </w:tc>
        <w:tc>
          <w:tcPr>
            <w:tcW w:w="993" w:type="dxa"/>
            <w:vAlign w:val="center"/>
          </w:tcPr>
          <w:p w:rsidR="00030EC6" w:rsidRPr="0012155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030EC6" w:rsidRPr="00121556" w:rsidRDefault="00030EC6" w:rsidP="0092565F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851" w:type="dxa"/>
            <w:vAlign w:val="center"/>
          </w:tcPr>
          <w:p w:rsidR="00030EC6" w:rsidRPr="00121556" w:rsidRDefault="00030EC6" w:rsidP="0092565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C32</w:t>
            </w:r>
          </w:p>
        </w:tc>
        <w:tc>
          <w:tcPr>
            <w:tcW w:w="1950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0EC6" w:rsidRPr="00B725AF" w:rsidTr="00393FDF">
        <w:trPr>
          <w:jc w:val="center"/>
        </w:trPr>
        <w:tc>
          <w:tcPr>
            <w:tcW w:w="1101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průtokový ohřívač</w:t>
            </w:r>
          </w:p>
        </w:tc>
        <w:tc>
          <w:tcPr>
            <w:tcW w:w="850" w:type="dxa"/>
            <w:vAlign w:val="center"/>
          </w:tcPr>
          <w:p w:rsidR="00030EC6" w:rsidRPr="0012155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030EC6" w:rsidRPr="0012155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030EC6" w:rsidRPr="00121556" w:rsidRDefault="00030EC6" w:rsidP="0092565F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21,7</w:t>
            </w:r>
          </w:p>
        </w:tc>
        <w:tc>
          <w:tcPr>
            <w:tcW w:w="851" w:type="dxa"/>
            <w:vAlign w:val="center"/>
          </w:tcPr>
          <w:p w:rsidR="00030EC6" w:rsidRPr="00121556" w:rsidRDefault="00030EC6" w:rsidP="0092565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B25</w:t>
            </w:r>
          </w:p>
        </w:tc>
        <w:tc>
          <w:tcPr>
            <w:tcW w:w="1950" w:type="dxa"/>
            <w:vAlign w:val="center"/>
          </w:tcPr>
          <w:p w:rsidR="00030EC6" w:rsidRPr="00121556" w:rsidRDefault="00C73290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FI-AC</w:t>
            </w:r>
            <w:r w:rsidR="007E1BE6">
              <w:rPr>
                <w:rFonts w:ascii="Arial" w:hAnsi="Arial"/>
                <w:sz w:val="20"/>
                <w:szCs w:val="20"/>
              </w:rPr>
              <w:t xml:space="preserve"> 30mA</w:t>
            </w:r>
          </w:p>
        </w:tc>
      </w:tr>
      <w:tr w:rsidR="00030EC6" w:rsidRPr="00B725AF" w:rsidTr="00393FDF">
        <w:trPr>
          <w:jc w:val="center"/>
        </w:trPr>
        <w:tc>
          <w:tcPr>
            <w:tcW w:w="1101" w:type="dxa"/>
            <w:vAlign w:val="center"/>
          </w:tcPr>
          <w:p w:rsidR="00030EC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030EC6" w:rsidRPr="0012155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ohřívač vody</w:t>
            </w:r>
          </w:p>
        </w:tc>
        <w:tc>
          <w:tcPr>
            <w:tcW w:w="850" w:type="dxa"/>
            <w:vAlign w:val="center"/>
          </w:tcPr>
          <w:p w:rsidR="00030EC6" w:rsidRPr="0012155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030EC6" w:rsidRPr="00121556" w:rsidRDefault="00030EC6" w:rsidP="0092565F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030EC6" w:rsidRPr="00121556" w:rsidRDefault="00030EC6" w:rsidP="0092565F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8,7</w:t>
            </w:r>
          </w:p>
        </w:tc>
        <w:tc>
          <w:tcPr>
            <w:tcW w:w="851" w:type="dxa"/>
            <w:vAlign w:val="center"/>
          </w:tcPr>
          <w:p w:rsidR="00030EC6" w:rsidRPr="00121556" w:rsidRDefault="00030EC6" w:rsidP="0092565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B16</w:t>
            </w:r>
          </w:p>
        </w:tc>
        <w:tc>
          <w:tcPr>
            <w:tcW w:w="1950" w:type="dxa"/>
            <w:vAlign w:val="center"/>
          </w:tcPr>
          <w:p w:rsidR="00030EC6" w:rsidRPr="00121556" w:rsidRDefault="00C73290" w:rsidP="0013742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FI-AC</w:t>
            </w:r>
            <w:r w:rsidR="007E1BE6">
              <w:rPr>
                <w:rFonts w:ascii="Arial" w:hAnsi="Arial"/>
                <w:sz w:val="20"/>
                <w:szCs w:val="20"/>
              </w:rPr>
              <w:t xml:space="preserve"> 30mA</w:t>
            </w:r>
          </w:p>
        </w:tc>
      </w:tr>
      <w:tr w:rsidR="00030EC6" w:rsidRPr="00B725AF" w:rsidTr="00393FDF">
        <w:trPr>
          <w:jc w:val="center"/>
        </w:trPr>
        <w:tc>
          <w:tcPr>
            <w:tcW w:w="1101" w:type="dxa"/>
            <w:vAlign w:val="center"/>
          </w:tcPr>
          <w:p w:rsidR="00030EC6" w:rsidRDefault="00030EC6" w:rsidP="0092565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2693" w:type="dxa"/>
            <w:vAlign w:val="center"/>
          </w:tcPr>
          <w:p w:rsidR="00030EC6" w:rsidRDefault="00030EC6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kalové čerpadlo</w:t>
            </w:r>
          </w:p>
        </w:tc>
        <w:tc>
          <w:tcPr>
            <w:tcW w:w="850" w:type="dxa"/>
            <w:vAlign w:val="center"/>
          </w:tcPr>
          <w:p w:rsidR="00030EC6" w:rsidRPr="00121556" w:rsidRDefault="00030EC6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1,1</w:t>
            </w:r>
          </w:p>
        </w:tc>
        <w:tc>
          <w:tcPr>
            <w:tcW w:w="993" w:type="dxa"/>
            <w:vAlign w:val="center"/>
          </w:tcPr>
          <w:p w:rsidR="00030EC6" w:rsidRDefault="00030EC6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030EC6" w:rsidRPr="00121556" w:rsidRDefault="00030EC6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4,8</w:t>
            </w:r>
          </w:p>
        </w:tc>
        <w:tc>
          <w:tcPr>
            <w:tcW w:w="851" w:type="dxa"/>
            <w:vAlign w:val="center"/>
          </w:tcPr>
          <w:p w:rsidR="00030EC6" w:rsidRDefault="00030EC6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M6,3</w:t>
            </w:r>
          </w:p>
        </w:tc>
        <w:tc>
          <w:tcPr>
            <w:tcW w:w="1950" w:type="dxa"/>
            <w:vAlign w:val="center"/>
          </w:tcPr>
          <w:p w:rsidR="00030EC6" w:rsidRPr="00121556" w:rsidRDefault="00030EC6" w:rsidP="0013742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30EC6" w:rsidRPr="00B725AF" w:rsidTr="00393FDF">
        <w:trPr>
          <w:jc w:val="center"/>
        </w:trPr>
        <w:tc>
          <w:tcPr>
            <w:tcW w:w="1101" w:type="dxa"/>
            <w:vAlign w:val="center"/>
          </w:tcPr>
          <w:p w:rsidR="00030EC6" w:rsidRDefault="00753A8D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2693" w:type="dxa"/>
            <w:vAlign w:val="center"/>
          </w:tcPr>
          <w:p w:rsidR="00030EC6" w:rsidRDefault="00030EC6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ohřívač VZT</w:t>
            </w:r>
          </w:p>
        </w:tc>
        <w:tc>
          <w:tcPr>
            <w:tcW w:w="850" w:type="dxa"/>
            <w:vAlign w:val="center"/>
          </w:tcPr>
          <w:p w:rsidR="00030EC6" w:rsidRDefault="00030EC6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2,1</w:t>
            </w:r>
          </w:p>
        </w:tc>
        <w:tc>
          <w:tcPr>
            <w:tcW w:w="993" w:type="dxa"/>
            <w:vAlign w:val="center"/>
          </w:tcPr>
          <w:p w:rsidR="00030EC6" w:rsidRDefault="00030EC6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030EC6" w:rsidRDefault="00030EC6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9,1</w:t>
            </w:r>
          </w:p>
        </w:tc>
        <w:tc>
          <w:tcPr>
            <w:tcW w:w="851" w:type="dxa"/>
            <w:vAlign w:val="center"/>
          </w:tcPr>
          <w:p w:rsidR="00030EC6" w:rsidRDefault="00030EC6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B16</w:t>
            </w:r>
          </w:p>
        </w:tc>
        <w:tc>
          <w:tcPr>
            <w:tcW w:w="1950" w:type="dxa"/>
            <w:vAlign w:val="center"/>
          </w:tcPr>
          <w:p w:rsidR="00030EC6" w:rsidRPr="00121556" w:rsidRDefault="00030EC6" w:rsidP="0013742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53A8D" w:rsidRPr="00B725AF" w:rsidTr="00393FDF">
        <w:trPr>
          <w:jc w:val="center"/>
        </w:trPr>
        <w:tc>
          <w:tcPr>
            <w:tcW w:w="1101" w:type="dxa"/>
            <w:vAlign w:val="center"/>
          </w:tcPr>
          <w:p w:rsidR="00753A8D" w:rsidRDefault="00753A8D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753A8D" w:rsidRDefault="00753A8D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MaR</w:t>
            </w:r>
          </w:p>
        </w:tc>
        <w:tc>
          <w:tcPr>
            <w:tcW w:w="850" w:type="dxa"/>
            <w:vAlign w:val="center"/>
          </w:tcPr>
          <w:p w:rsidR="00753A8D" w:rsidRDefault="00753A8D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53A8D" w:rsidRDefault="00753A8D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53A8D" w:rsidRDefault="00753A8D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53A8D" w:rsidRDefault="00753A8D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B16</w:t>
            </w:r>
          </w:p>
        </w:tc>
        <w:tc>
          <w:tcPr>
            <w:tcW w:w="1950" w:type="dxa"/>
            <w:vAlign w:val="center"/>
          </w:tcPr>
          <w:p w:rsidR="00753A8D" w:rsidRPr="00121556" w:rsidRDefault="00753A8D" w:rsidP="0013742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53A8D" w:rsidRPr="00B725AF" w:rsidTr="00393FDF">
        <w:trPr>
          <w:jc w:val="center"/>
        </w:trPr>
        <w:tc>
          <w:tcPr>
            <w:tcW w:w="1101" w:type="dxa"/>
            <w:vAlign w:val="center"/>
          </w:tcPr>
          <w:p w:rsidR="00753A8D" w:rsidRDefault="00753A8D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753A8D" w:rsidRDefault="00753A8D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RV1</w:t>
            </w:r>
          </w:p>
        </w:tc>
        <w:tc>
          <w:tcPr>
            <w:tcW w:w="850" w:type="dxa"/>
            <w:vAlign w:val="center"/>
          </w:tcPr>
          <w:p w:rsidR="00753A8D" w:rsidRDefault="00753A8D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53A8D" w:rsidRDefault="00753A8D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53A8D" w:rsidRDefault="00753A8D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53A8D" w:rsidRDefault="00753A8D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B16</w:t>
            </w:r>
          </w:p>
        </w:tc>
        <w:tc>
          <w:tcPr>
            <w:tcW w:w="1950" w:type="dxa"/>
            <w:vAlign w:val="center"/>
          </w:tcPr>
          <w:p w:rsidR="00753A8D" w:rsidRPr="00121556" w:rsidRDefault="00753A8D" w:rsidP="0013742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53A8D" w:rsidRPr="00B725AF" w:rsidTr="00393FDF">
        <w:trPr>
          <w:jc w:val="center"/>
        </w:trPr>
        <w:tc>
          <w:tcPr>
            <w:tcW w:w="1101" w:type="dxa"/>
            <w:vAlign w:val="center"/>
          </w:tcPr>
          <w:p w:rsidR="00753A8D" w:rsidRDefault="00753A8D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vAlign w:val="center"/>
          </w:tcPr>
          <w:p w:rsidR="00753A8D" w:rsidRDefault="00BC1F20" w:rsidP="00D8168E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klimajednotky</w:t>
            </w:r>
            <w:proofErr w:type="spellEnd"/>
          </w:p>
        </w:tc>
        <w:tc>
          <w:tcPr>
            <w:tcW w:w="850" w:type="dxa"/>
            <w:vAlign w:val="center"/>
          </w:tcPr>
          <w:p w:rsidR="00753A8D" w:rsidRDefault="00753A8D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53A8D" w:rsidRDefault="00753A8D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53A8D" w:rsidRDefault="00753A8D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53A8D" w:rsidRDefault="00753A8D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B6</w:t>
            </w:r>
          </w:p>
        </w:tc>
        <w:tc>
          <w:tcPr>
            <w:tcW w:w="1950" w:type="dxa"/>
            <w:vAlign w:val="center"/>
          </w:tcPr>
          <w:p w:rsidR="00753A8D" w:rsidRPr="00121556" w:rsidRDefault="00753A8D" w:rsidP="0013742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53A8D" w:rsidRPr="00B725AF" w:rsidTr="00393FDF">
        <w:trPr>
          <w:jc w:val="center"/>
        </w:trPr>
        <w:tc>
          <w:tcPr>
            <w:tcW w:w="1101" w:type="dxa"/>
            <w:vAlign w:val="center"/>
          </w:tcPr>
          <w:p w:rsidR="00753A8D" w:rsidRDefault="00753A8D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2693" w:type="dxa"/>
            <w:vAlign w:val="center"/>
          </w:tcPr>
          <w:p w:rsidR="00753A8D" w:rsidRDefault="00793108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osvětlení I</w:t>
            </w:r>
          </w:p>
        </w:tc>
        <w:tc>
          <w:tcPr>
            <w:tcW w:w="850" w:type="dxa"/>
            <w:vAlign w:val="center"/>
          </w:tcPr>
          <w:p w:rsidR="00753A8D" w:rsidRDefault="00753A8D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53A8D" w:rsidRDefault="00753A8D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53A8D" w:rsidRDefault="00753A8D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53A8D" w:rsidRDefault="00793108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B10</w:t>
            </w:r>
          </w:p>
        </w:tc>
        <w:tc>
          <w:tcPr>
            <w:tcW w:w="1950" w:type="dxa"/>
            <w:vAlign w:val="center"/>
          </w:tcPr>
          <w:p w:rsidR="00753A8D" w:rsidRPr="00121556" w:rsidRDefault="00753A8D" w:rsidP="0013742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93108" w:rsidRPr="00B725AF" w:rsidTr="00393FDF">
        <w:trPr>
          <w:jc w:val="center"/>
        </w:trPr>
        <w:tc>
          <w:tcPr>
            <w:tcW w:w="1101" w:type="dxa"/>
            <w:vAlign w:val="center"/>
          </w:tcPr>
          <w:p w:rsidR="00793108" w:rsidRDefault="00793108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  <w:tc>
          <w:tcPr>
            <w:tcW w:w="2693" w:type="dxa"/>
            <w:vAlign w:val="center"/>
          </w:tcPr>
          <w:p w:rsidR="00793108" w:rsidRDefault="00793108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osvětlení II</w:t>
            </w:r>
          </w:p>
        </w:tc>
        <w:tc>
          <w:tcPr>
            <w:tcW w:w="850" w:type="dxa"/>
            <w:vAlign w:val="center"/>
          </w:tcPr>
          <w:p w:rsidR="00793108" w:rsidRDefault="00793108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108" w:rsidRDefault="00793108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93108" w:rsidRDefault="00793108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93108" w:rsidRDefault="00793108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B10</w:t>
            </w:r>
          </w:p>
        </w:tc>
        <w:tc>
          <w:tcPr>
            <w:tcW w:w="1950" w:type="dxa"/>
            <w:vAlign w:val="center"/>
          </w:tcPr>
          <w:p w:rsidR="00793108" w:rsidRPr="00121556" w:rsidRDefault="00793108" w:rsidP="0013742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93108" w:rsidRPr="00B725AF" w:rsidTr="00393FDF">
        <w:trPr>
          <w:jc w:val="center"/>
        </w:trPr>
        <w:tc>
          <w:tcPr>
            <w:tcW w:w="1101" w:type="dxa"/>
            <w:vAlign w:val="center"/>
          </w:tcPr>
          <w:p w:rsidR="00793108" w:rsidRDefault="00793108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793108" w:rsidRDefault="00793108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zásuvky I</w:t>
            </w:r>
          </w:p>
        </w:tc>
        <w:tc>
          <w:tcPr>
            <w:tcW w:w="850" w:type="dxa"/>
            <w:vAlign w:val="center"/>
          </w:tcPr>
          <w:p w:rsidR="00793108" w:rsidRDefault="00793108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108" w:rsidRDefault="00793108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93108" w:rsidRDefault="00793108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93108" w:rsidRDefault="00793108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B16</w:t>
            </w:r>
          </w:p>
        </w:tc>
        <w:tc>
          <w:tcPr>
            <w:tcW w:w="1950" w:type="dxa"/>
            <w:vAlign w:val="center"/>
          </w:tcPr>
          <w:p w:rsidR="00793108" w:rsidRPr="00121556" w:rsidRDefault="00C73290" w:rsidP="0013742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FI-AC</w:t>
            </w:r>
            <w:r w:rsidR="009956F9">
              <w:rPr>
                <w:rFonts w:ascii="Arial" w:hAnsi="Arial"/>
                <w:sz w:val="20"/>
                <w:szCs w:val="20"/>
              </w:rPr>
              <w:t xml:space="preserve"> 30mA</w:t>
            </w:r>
          </w:p>
        </w:tc>
      </w:tr>
      <w:tr w:rsidR="00793108" w:rsidRPr="00B725AF" w:rsidTr="00393FDF">
        <w:trPr>
          <w:jc w:val="center"/>
        </w:trPr>
        <w:tc>
          <w:tcPr>
            <w:tcW w:w="1101" w:type="dxa"/>
            <w:vAlign w:val="center"/>
          </w:tcPr>
          <w:p w:rsidR="00793108" w:rsidRDefault="00793108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2693" w:type="dxa"/>
            <w:vAlign w:val="center"/>
          </w:tcPr>
          <w:p w:rsidR="00793108" w:rsidRDefault="00793108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zásuvky II</w:t>
            </w:r>
          </w:p>
        </w:tc>
        <w:tc>
          <w:tcPr>
            <w:tcW w:w="850" w:type="dxa"/>
            <w:vAlign w:val="center"/>
          </w:tcPr>
          <w:p w:rsidR="00793108" w:rsidRDefault="00793108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108" w:rsidRDefault="00793108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93108" w:rsidRDefault="00793108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93108" w:rsidRDefault="00793108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B16</w:t>
            </w:r>
          </w:p>
        </w:tc>
        <w:tc>
          <w:tcPr>
            <w:tcW w:w="1950" w:type="dxa"/>
            <w:vAlign w:val="center"/>
          </w:tcPr>
          <w:p w:rsidR="00793108" w:rsidRPr="00121556" w:rsidRDefault="00C73290" w:rsidP="0013742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FI-AC</w:t>
            </w:r>
            <w:r w:rsidR="009956F9">
              <w:rPr>
                <w:rFonts w:ascii="Arial" w:hAnsi="Arial"/>
                <w:sz w:val="20"/>
                <w:szCs w:val="20"/>
              </w:rPr>
              <w:t xml:space="preserve"> 30mA</w:t>
            </w:r>
          </w:p>
        </w:tc>
      </w:tr>
      <w:tr w:rsidR="00793108" w:rsidRPr="00B725AF" w:rsidTr="00393FDF">
        <w:trPr>
          <w:jc w:val="center"/>
        </w:trPr>
        <w:tc>
          <w:tcPr>
            <w:tcW w:w="1101" w:type="dxa"/>
            <w:vAlign w:val="center"/>
          </w:tcPr>
          <w:p w:rsidR="00793108" w:rsidRDefault="00793108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:rsidR="00793108" w:rsidRDefault="00793108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zásuvky III</w:t>
            </w:r>
          </w:p>
        </w:tc>
        <w:tc>
          <w:tcPr>
            <w:tcW w:w="850" w:type="dxa"/>
            <w:vAlign w:val="center"/>
          </w:tcPr>
          <w:p w:rsidR="00793108" w:rsidRDefault="00793108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108" w:rsidRDefault="00793108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93108" w:rsidRDefault="00793108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93108" w:rsidRDefault="00793108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B16</w:t>
            </w:r>
          </w:p>
        </w:tc>
        <w:tc>
          <w:tcPr>
            <w:tcW w:w="1950" w:type="dxa"/>
            <w:vAlign w:val="center"/>
          </w:tcPr>
          <w:p w:rsidR="00793108" w:rsidRPr="00121556" w:rsidRDefault="00C73290" w:rsidP="0013742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FI-AC</w:t>
            </w:r>
            <w:r w:rsidR="009956F9">
              <w:rPr>
                <w:rFonts w:ascii="Arial" w:hAnsi="Arial"/>
                <w:sz w:val="20"/>
                <w:szCs w:val="20"/>
              </w:rPr>
              <w:t xml:space="preserve"> 30mA</w:t>
            </w:r>
          </w:p>
        </w:tc>
      </w:tr>
      <w:tr w:rsidR="00793108" w:rsidRPr="00B725AF" w:rsidTr="00393FDF">
        <w:trPr>
          <w:jc w:val="center"/>
        </w:trPr>
        <w:tc>
          <w:tcPr>
            <w:tcW w:w="1101" w:type="dxa"/>
            <w:vAlign w:val="center"/>
          </w:tcPr>
          <w:p w:rsidR="00793108" w:rsidRDefault="00793108" w:rsidP="00242A3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</w:t>
            </w:r>
          </w:p>
        </w:tc>
        <w:tc>
          <w:tcPr>
            <w:tcW w:w="2693" w:type="dxa"/>
            <w:vAlign w:val="center"/>
          </w:tcPr>
          <w:p w:rsidR="00793108" w:rsidRDefault="00793108" w:rsidP="00D8168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rezerva</w:t>
            </w:r>
          </w:p>
        </w:tc>
        <w:tc>
          <w:tcPr>
            <w:tcW w:w="850" w:type="dxa"/>
            <w:vAlign w:val="center"/>
          </w:tcPr>
          <w:p w:rsidR="00793108" w:rsidRDefault="00793108" w:rsidP="00D8168E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108" w:rsidRDefault="00793108" w:rsidP="002B32BE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1~230</w:t>
            </w:r>
          </w:p>
        </w:tc>
        <w:tc>
          <w:tcPr>
            <w:tcW w:w="850" w:type="dxa"/>
          </w:tcPr>
          <w:p w:rsidR="00793108" w:rsidRDefault="00793108" w:rsidP="00D8168E">
            <w:pPr>
              <w:tabs>
                <w:tab w:val="decimal" w:pos="582"/>
              </w:tabs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93108" w:rsidRDefault="00793108" w:rsidP="00D81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B16</w:t>
            </w:r>
          </w:p>
        </w:tc>
        <w:tc>
          <w:tcPr>
            <w:tcW w:w="1950" w:type="dxa"/>
            <w:vAlign w:val="center"/>
          </w:tcPr>
          <w:p w:rsidR="00793108" w:rsidRPr="00121556" w:rsidRDefault="00793108" w:rsidP="00137428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647B5" w:rsidRDefault="00754A60" w:rsidP="000647B5">
      <w:pPr>
        <w:spacing w:before="4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A, </w:t>
      </w:r>
      <w:r w:rsidR="000647B5">
        <w:rPr>
          <w:sz w:val="16"/>
          <w:szCs w:val="16"/>
        </w:rPr>
        <w:t>B, C, D,</w:t>
      </w:r>
      <w:r>
        <w:rPr>
          <w:sz w:val="16"/>
          <w:szCs w:val="16"/>
        </w:rPr>
        <w:t xml:space="preserve"> U, </w:t>
      </w:r>
      <w:proofErr w:type="gramStart"/>
      <w:r>
        <w:rPr>
          <w:sz w:val="16"/>
          <w:szCs w:val="16"/>
        </w:rPr>
        <w:t>FI</w:t>
      </w:r>
      <w:r w:rsidR="00252DE6">
        <w:rPr>
          <w:sz w:val="16"/>
          <w:szCs w:val="16"/>
        </w:rPr>
        <w:t>(-G,S)</w:t>
      </w:r>
      <w:r>
        <w:rPr>
          <w:sz w:val="16"/>
          <w:szCs w:val="16"/>
        </w:rPr>
        <w:t>, DI</w:t>
      </w:r>
      <w:proofErr w:type="gramEnd"/>
      <w:r>
        <w:rPr>
          <w:sz w:val="16"/>
          <w:szCs w:val="16"/>
        </w:rPr>
        <w:t xml:space="preserve">, </w:t>
      </w:r>
      <w:r w:rsidR="000647B5">
        <w:rPr>
          <w:sz w:val="16"/>
          <w:szCs w:val="16"/>
        </w:rPr>
        <w:t xml:space="preserve"> </w:t>
      </w:r>
      <w:proofErr w:type="spellStart"/>
      <w:r w:rsidR="000647B5">
        <w:rPr>
          <w:sz w:val="16"/>
          <w:szCs w:val="16"/>
        </w:rPr>
        <w:t>gL</w:t>
      </w:r>
      <w:proofErr w:type="spellEnd"/>
      <w:r w:rsidR="000647B5">
        <w:rPr>
          <w:sz w:val="16"/>
          <w:szCs w:val="16"/>
        </w:rPr>
        <w:t xml:space="preserve">, </w:t>
      </w:r>
      <w:proofErr w:type="spellStart"/>
      <w:r w:rsidR="000647B5">
        <w:rPr>
          <w:sz w:val="16"/>
          <w:szCs w:val="16"/>
        </w:rPr>
        <w:t>gG</w:t>
      </w:r>
      <w:proofErr w:type="spellEnd"/>
      <w:r w:rsidR="000647B5">
        <w:rPr>
          <w:sz w:val="16"/>
          <w:szCs w:val="16"/>
        </w:rPr>
        <w:t xml:space="preserve">, </w:t>
      </w:r>
      <w:proofErr w:type="spellStart"/>
      <w:r w:rsidR="000647B5">
        <w:rPr>
          <w:sz w:val="16"/>
          <w:szCs w:val="16"/>
        </w:rPr>
        <w:t>aM</w:t>
      </w:r>
      <w:proofErr w:type="spellEnd"/>
      <w:r w:rsidR="000647B5">
        <w:rPr>
          <w:sz w:val="16"/>
          <w:szCs w:val="16"/>
        </w:rPr>
        <w:t xml:space="preserve"> – </w:t>
      </w:r>
      <w:r>
        <w:rPr>
          <w:sz w:val="16"/>
          <w:szCs w:val="16"/>
        </w:rPr>
        <w:t>charakteristika</w:t>
      </w:r>
      <w:r w:rsidR="004A0AA2">
        <w:rPr>
          <w:sz w:val="16"/>
          <w:szCs w:val="16"/>
        </w:rPr>
        <w:t xml:space="preserve"> a</w:t>
      </w:r>
      <w:r>
        <w:rPr>
          <w:sz w:val="16"/>
          <w:szCs w:val="16"/>
        </w:rPr>
        <w:t xml:space="preserve"> typ </w:t>
      </w:r>
      <w:r w:rsidR="000647B5">
        <w:rPr>
          <w:sz w:val="16"/>
          <w:szCs w:val="16"/>
        </w:rPr>
        <w:t>jištění; M – ochrana proti přetížení motoru; FM – frekvenční měnič</w:t>
      </w:r>
    </w:p>
    <w:p w:rsidR="001E3612" w:rsidRPr="00E118A3" w:rsidRDefault="001E3612" w:rsidP="000647B5">
      <w:pPr>
        <w:spacing w:before="40"/>
        <w:jc w:val="center"/>
        <w:rPr>
          <w:sz w:val="16"/>
          <w:szCs w:val="16"/>
        </w:rPr>
      </w:pPr>
    </w:p>
    <w:p w:rsidR="00195E44" w:rsidRPr="00D31318" w:rsidRDefault="00195E44" w:rsidP="0034569D">
      <w:pPr>
        <w:pStyle w:val="Nadpis1"/>
      </w:pPr>
      <w:r w:rsidRPr="00D31318">
        <w:t>Technologický postup</w:t>
      </w:r>
    </w:p>
    <w:p w:rsidR="004568A0" w:rsidRDefault="002B32BE" w:rsidP="001E3612">
      <w:pPr>
        <w:pStyle w:val="Standard"/>
      </w:pPr>
      <w:r w:rsidRPr="001E3612">
        <w:t xml:space="preserve">Na určené </w:t>
      </w:r>
      <w:r w:rsidR="004568A0" w:rsidRPr="001E3612">
        <w:t>místo bud</w:t>
      </w:r>
      <w:r w:rsidRPr="001E3612">
        <w:t>e</w:t>
      </w:r>
      <w:r w:rsidR="004568A0" w:rsidRPr="001E3612">
        <w:t xml:space="preserve"> umístěn</w:t>
      </w:r>
      <w:r w:rsidR="00395640" w:rsidRPr="001E3612">
        <w:t xml:space="preserve"> </w:t>
      </w:r>
      <w:r w:rsidRPr="001E3612">
        <w:t>vystrojen</w:t>
      </w:r>
      <w:r w:rsidR="00C73290" w:rsidRPr="001E3612">
        <w:t>ý rozvaděč</w:t>
      </w:r>
      <w:r w:rsidRPr="001E3612">
        <w:t xml:space="preserve"> s přístroji pro jištění a přepěťovou ochranou</w:t>
      </w:r>
      <w:r w:rsidR="009D72D0" w:rsidRPr="001E3612">
        <w:t xml:space="preserve">. </w:t>
      </w:r>
      <w:r w:rsidR="00741D10" w:rsidRPr="001E3612">
        <w:t>K</w:t>
      </w:r>
      <w:r w:rsidR="004568A0" w:rsidRPr="001E3612">
        <w:t>abely budou vedeny povrchem v kabelových lávkách a lištách, popřípadě j</w:t>
      </w:r>
      <w:r w:rsidR="004568A0" w:rsidRPr="001E3612">
        <w:t>i</w:t>
      </w:r>
      <w:r w:rsidR="004568A0" w:rsidRPr="001E3612">
        <w:t>ným rovnocenným způsobem.</w:t>
      </w:r>
      <w:r w:rsidR="00EA4C13" w:rsidRPr="001E3612">
        <w:t xml:space="preserve"> Bude provedeno ochranné a funkční </w:t>
      </w:r>
      <w:proofErr w:type="spellStart"/>
      <w:r w:rsidR="00EA4C13" w:rsidRPr="001E3612">
        <w:t>pospojení</w:t>
      </w:r>
      <w:proofErr w:type="spellEnd"/>
      <w:r w:rsidR="00EA4C13" w:rsidRPr="001E3612">
        <w:t xml:space="preserve"> </w:t>
      </w:r>
      <w:r w:rsidR="00741D10" w:rsidRPr="001E3612">
        <w:t xml:space="preserve">neživých částí a </w:t>
      </w:r>
      <w:r w:rsidR="00EA4C13" w:rsidRPr="001E3612">
        <w:t>velkých kovo</w:t>
      </w:r>
      <w:r w:rsidR="00741D10" w:rsidRPr="001E3612">
        <w:t xml:space="preserve">vých hmot s konstrukcí skleníku. Přívodní kabel </w:t>
      </w:r>
      <w:r w:rsidR="000A755A" w:rsidRPr="001E3612">
        <w:t>o průřezu 25 mm</w:t>
      </w:r>
      <w:r w:rsidR="000A755A" w:rsidRPr="001E3612">
        <w:rPr>
          <w:vertAlign w:val="superscript"/>
        </w:rPr>
        <w:t>2</w:t>
      </w:r>
      <w:r w:rsidR="000A755A" w:rsidRPr="001E3612">
        <w:t xml:space="preserve"> </w:t>
      </w:r>
      <w:r w:rsidR="00741D10" w:rsidRPr="001E3612">
        <w:t>p</w:t>
      </w:r>
      <w:r w:rsidR="00741D10" w:rsidRPr="001E3612">
        <w:t>o</w:t>
      </w:r>
      <w:r w:rsidR="00741D10" w:rsidRPr="001E3612">
        <w:t>vede z RH vnitřkem budovy. RH bude vybaven výkon</w:t>
      </w:r>
      <w:r w:rsidR="00741D10" w:rsidRPr="001E3612">
        <w:t>o</w:t>
      </w:r>
      <w:r w:rsidR="00741D10" w:rsidRPr="001E3612">
        <w:t xml:space="preserve">vým jističem </w:t>
      </w:r>
      <w:r w:rsidR="00F40AA3" w:rsidRPr="001E3612">
        <w:t>125</w:t>
      </w:r>
      <w:r w:rsidR="000A755A" w:rsidRPr="001E3612">
        <w:t xml:space="preserve"> A. </w:t>
      </w:r>
    </w:p>
    <w:p w:rsidR="00C4685B" w:rsidRPr="001E3612" w:rsidRDefault="00C4685B" w:rsidP="001E3612">
      <w:pPr>
        <w:pStyle w:val="Standard"/>
      </w:pPr>
    </w:p>
    <w:p w:rsidR="001E3612" w:rsidRDefault="001E3612" w:rsidP="001E3612">
      <w:pPr>
        <w:pStyle w:val="Sodsazenm"/>
        <w:ind w:firstLine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lastRenderedPageBreak/>
        <w:t>Základní technické údaje</w:t>
      </w:r>
    </w:p>
    <w:p w:rsidR="001E3612" w:rsidRDefault="001E3612" w:rsidP="001E3612">
      <w:pPr>
        <w:pStyle w:val="Sodsazenm"/>
        <w:spacing w:line="240" w:lineRule="auto"/>
        <w:ind w:firstLine="0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>Provozní napětí:              3+PE+N, 3x400/230 V, 50 Hz</w:t>
      </w:r>
    </w:p>
    <w:p w:rsidR="001E3612" w:rsidRDefault="001E3612" w:rsidP="001E3612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Napěťová soustava RE:  3+PEN, 3x400/230 V, síť TN-C, přívod </w:t>
      </w:r>
      <w:proofErr w:type="spellStart"/>
      <w:r>
        <w:rPr>
          <w:rFonts w:ascii="Arial" w:hAnsi="Arial" w:cs="Arial"/>
          <w:szCs w:val="22"/>
        </w:rPr>
        <w:t>elektro</w:t>
      </w:r>
      <w:proofErr w:type="spellEnd"/>
    </w:p>
    <w:p w:rsidR="001E3612" w:rsidRDefault="001E3612" w:rsidP="001E3612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Napěťová soustava R1:  3+PE+N, 3x400/230 V, síť TN-S, vnitřní rozvody</w:t>
      </w:r>
    </w:p>
    <w:p w:rsidR="001E3612" w:rsidRDefault="001E3612" w:rsidP="001E3612">
      <w:pPr>
        <w:pStyle w:val="Sodsazenm"/>
        <w:spacing w:line="240" w:lineRule="auto"/>
        <w:rPr>
          <w:rFonts w:ascii="Arial" w:hAnsi="Arial"/>
          <w:b/>
          <w:szCs w:val="22"/>
        </w:rPr>
      </w:pPr>
    </w:p>
    <w:p w:rsidR="001E3612" w:rsidRDefault="001E3612" w:rsidP="001E3612">
      <w:pPr>
        <w:pStyle w:val="Sodsazenm"/>
        <w:spacing w:line="240" w:lineRule="auto"/>
        <w:ind w:firstLine="0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Místo rozdělení vodiče PEN na PE a N bude v novém rozvaděči R1.</w:t>
      </w:r>
    </w:p>
    <w:p w:rsidR="001E3612" w:rsidRDefault="001E3612" w:rsidP="001E3612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Ochrana proti nebezpečnému dotykovému napětí dle ČSN 33 20 00 – 4 – 41ed2 je navržena:</w:t>
      </w:r>
    </w:p>
    <w:p w:rsidR="001E3612" w:rsidRDefault="001E3612" w:rsidP="001E3612">
      <w:pPr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Cs w:val="22"/>
        </w:rPr>
        <w:t>-  dle</w:t>
      </w:r>
      <w:proofErr w:type="gramEnd"/>
      <w:r>
        <w:rPr>
          <w:rFonts w:ascii="Arial" w:hAnsi="Arial" w:cs="Arial"/>
          <w:szCs w:val="22"/>
        </w:rPr>
        <w:t xml:space="preserve">  čl.  413.1     automatickým odpojením od zdroje </w:t>
      </w:r>
    </w:p>
    <w:p w:rsidR="001E3612" w:rsidRDefault="001E3612" w:rsidP="001E3612">
      <w:pPr>
        <w:pStyle w:val="Sodsazenm"/>
        <w:spacing w:line="240" w:lineRule="auto"/>
        <w:ind w:firstLine="0"/>
        <w:rPr>
          <w:rFonts w:ascii="Arial" w:hAnsi="Arial"/>
          <w:szCs w:val="22"/>
        </w:rPr>
      </w:pPr>
      <w:r>
        <w:rPr>
          <w:rFonts w:ascii="Arial" w:hAnsi="Arial" w:cs="Arial"/>
          <w:szCs w:val="22"/>
        </w:rPr>
        <w:t xml:space="preserve">- dle čl. 413.1.2 doplňující ochranou pospojováním </w:t>
      </w:r>
      <w:r>
        <w:rPr>
          <w:rFonts w:ascii="Arial" w:hAnsi="Arial"/>
          <w:szCs w:val="22"/>
        </w:rPr>
        <w:t xml:space="preserve">a proudovými chrániči 30 </w:t>
      </w:r>
      <w:proofErr w:type="spellStart"/>
      <w:r>
        <w:rPr>
          <w:rFonts w:ascii="Arial" w:hAnsi="Arial"/>
          <w:szCs w:val="22"/>
        </w:rPr>
        <w:t>mA</w:t>
      </w:r>
      <w:proofErr w:type="spellEnd"/>
      <w:r>
        <w:rPr>
          <w:rFonts w:ascii="Arial" w:hAnsi="Arial"/>
          <w:szCs w:val="22"/>
        </w:rPr>
        <w:t xml:space="preserve"> (veškeré zásuvky, venkovní osvětlení).</w:t>
      </w:r>
    </w:p>
    <w:p w:rsidR="001E3612" w:rsidRDefault="001E3612" w:rsidP="001E3612">
      <w:pPr>
        <w:pStyle w:val="Sodsazenm"/>
        <w:spacing w:line="240" w:lineRule="auto"/>
        <w:ind w:firstLine="0"/>
        <w:rPr>
          <w:rFonts w:ascii="Arial" w:hAnsi="Arial"/>
          <w:szCs w:val="22"/>
        </w:rPr>
      </w:pPr>
    </w:p>
    <w:p w:rsidR="001E3612" w:rsidRDefault="001E3612" w:rsidP="001E3612">
      <w:pPr>
        <w:pStyle w:val="Sodsazenm"/>
        <w:ind w:firstLine="0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Připojení skleníku a laboratoře</w:t>
      </w:r>
    </w:p>
    <w:p w:rsidR="001E3612" w:rsidRDefault="001E3612" w:rsidP="001E3612">
      <w:pPr>
        <w:pStyle w:val="Sodsazenm"/>
        <w:spacing w:line="240" w:lineRule="auto"/>
        <w:ind w:firstLine="0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Na fasádě objektu je osazen pilíř přípojné skříně NN a stávajícího rozvaděče RE. </w:t>
      </w:r>
    </w:p>
    <w:p w:rsidR="001E3612" w:rsidRPr="001E3612" w:rsidRDefault="001E3612" w:rsidP="001E3612">
      <w:pPr>
        <w:jc w:val="both"/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 xml:space="preserve">Napojení objektu </w:t>
      </w:r>
      <w:r>
        <w:rPr>
          <w:rFonts w:ascii="Arial" w:hAnsi="Arial" w:cs="Arial"/>
          <w:sz w:val="22"/>
          <w:szCs w:val="22"/>
        </w:rPr>
        <w:t xml:space="preserve">skleníku a laboratoře </w:t>
      </w:r>
      <w:r w:rsidRPr="001E3612">
        <w:rPr>
          <w:rFonts w:ascii="Arial" w:hAnsi="Arial" w:cs="Arial"/>
          <w:sz w:val="22"/>
          <w:szCs w:val="22"/>
        </w:rPr>
        <w:t xml:space="preserve">na síť </w:t>
      </w:r>
      <w:proofErr w:type="spellStart"/>
      <w:r w:rsidRPr="001E3612">
        <w:rPr>
          <w:rFonts w:ascii="Arial" w:hAnsi="Arial" w:cs="Arial"/>
          <w:sz w:val="22"/>
          <w:szCs w:val="22"/>
        </w:rPr>
        <w:t>elektro</w:t>
      </w:r>
      <w:proofErr w:type="spellEnd"/>
      <w:r w:rsidRPr="001E3612">
        <w:rPr>
          <w:rFonts w:ascii="Arial" w:hAnsi="Arial" w:cs="Arial"/>
          <w:sz w:val="22"/>
          <w:szCs w:val="22"/>
        </w:rPr>
        <w:t xml:space="preserve"> bude provedeno z</w:t>
      </w:r>
      <w:r>
        <w:rPr>
          <w:rFonts w:ascii="Arial" w:hAnsi="Arial" w:cs="Arial"/>
          <w:sz w:val="22"/>
          <w:szCs w:val="22"/>
        </w:rPr>
        <w:t xml:space="preserve"> nového </w:t>
      </w:r>
      <w:r w:rsidRPr="001E3612">
        <w:rPr>
          <w:rFonts w:ascii="Arial" w:hAnsi="Arial" w:cs="Arial"/>
          <w:sz w:val="22"/>
          <w:szCs w:val="22"/>
        </w:rPr>
        <w:t>elektroměr</w:t>
      </w:r>
      <w:r w:rsidRPr="001E3612">
        <w:rPr>
          <w:rFonts w:ascii="Arial" w:hAnsi="Arial" w:cs="Arial"/>
          <w:sz w:val="22"/>
          <w:szCs w:val="22"/>
        </w:rPr>
        <w:t>o</w:t>
      </w:r>
      <w:r w:rsidRPr="001E3612">
        <w:rPr>
          <w:rFonts w:ascii="Arial" w:hAnsi="Arial" w:cs="Arial"/>
          <w:sz w:val="22"/>
          <w:szCs w:val="22"/>
        </w:rPr>
        <w:t>vého rozvaděče RE do nového rozvaděče R1, který bude osazen v</w:t>
      </w:r>
      <w:r>
        <w:rPr>
          <w:rFonts w:ascii="Arial" w:hAnsi="Arial" w:cs="Arial"/>
          <w:sz w:val="22"/>
          <w:szCs w:val="22"/>
        </w:rPr>
        <w:t> předsíni stávajícího o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jektu vedle laboratoře</w:t>
      </w:r>
      <w:r w:rsidRPr="001E3612">
        <w:rPr>
          <w:rFonts w:ascii="Arial" w:hAnsi="Arial" w:cs="Arial"/>
          <w:sz w:val="22"/>
          <w:szCs w:val="22"/>
        </w:rPr>
        <w:t>.</w:t>
      </w:r>
    </w:p>
    <w:p w:rsidR="001E3612" w:rsidRPr="001E3612" w:rsidRDefault="001E3612" w:rsidP="001E3612">
      <w:pPr>
        <w:jc w:val="both"/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 xml:space="preserve">Z rozvaděče RE bude vyveden </w:t>
      </w:r>
      <w:r>
        <w:rPr>
          <w:rFonts w:ascii="Arial" w:hAnsi="Arial" w:cs="Arial"/>
          <w:sz w:val="22"/>
          <w:szCs w:val="22"/>
        </w:rPr>
        <w:t xml:space="preserve">nový </w:t>
      </w:r>
      <w:r w:rsidRPr="001E3612">
        <w:rPr>
          <w:rFonts w:ascii="Arial" w:hAnsi="Arial" w:cs="Arial"/>
          <w:sz w:val="22"/>
          <w:szCs w:val="22"/>
        </w:rPr>
        <w:t xml:space="preserve">kabel CYKY </w:t>
      </w:r>
      <w:r>
        <w:rPr>
          <w:rFonts w:ascii="Arial" w:hAnsi="Arial" w:cs="Arial"/>
          <w:sz w:val="22"/>
          <w:szCs w:val="22"/>
        </w:rPr>
        <w:t>4</w:t>
      </w:r>
      <w:r w:rsidRPr="001E3612">
        <w:rPr>
          <w:rFonts w:ascii="Arial" w:hAnsi="Arial" w:cs="Arial"/>
          <w:sz w:val="22"/>
          <w:szCs w:val="22"/>
        </w:rPr>
        <w:t xml:space="preserve">J x </w:t>
      </w:r>
      <w:r>
        <w:rPr>
          <w:rFonts w:ascii="Arial" w:hAnsi="Arial" w:cs="Arial"/>
          <w:sz w:val="22"/>
          <w:szCs w:val="22"/>
        </w:rPr>
        <w:t>25</w:t>
      </w:r>
      <w:r w:rsidRPr="001E3612">
        <w:rPr>
          <w:rFonts w:ascii="Arial" w:hAnsi="Arial" w:cs="Arial"/>
          <w:sz w:val="22"/>
          <w:szCs w:val="22"/>
        </w:rPr>
        <w:t xml:space="preserve"> mm2 pro napojení nového ro</w:t>
      </w:r>
      <w:r w:rsidRPr="001E3612">
        <w:rPr>
          <w:rFonts w:ascii="Arial" w:hAnsi="Arial" w:cs="Arial"/>
          <w:sz w:val="22"/>
          <w:szCs w:val="22"/>
        </w:rPr>
        <w:t>z</w:t>
      </w:r>
      <w:r w:rsidRPr="001E3612">
        <w:rPr>
          <w:rFonts w:ascii="Arial" w:hAnsi="Arial" w:cs="Arial"/>
          <w:sz w:val="22"/>
          <w:szCs w:val="22"/>
        </w:rPr>
        <w:t xml:space="preserve">vaděče R1. </w:t>
      </w:r>
    </w:p>
    <w:p w:rsidR="001E3612" w:rsidRDefault="001E3612" w:rsidP="001E3612">
      <w:pPr>
        <w:rPr>
          <w:rFonts w:ascii="Arial" w:hAnsi="Arial"/>
        </w:rPr>
      </w:pPr>
    </w:p>
    <w:p w:rsidR="001E3612" w:rsidRDefault="001E3612" w:rsidP="001E3612">
      <w:pPr>
        <w:rPr>
          <w:rFonts w:ascii="Arial" w:hAnsi="Arial"/>
        </w:rPr>
      </w:pPr>
    </w:p>
    <w:p w:rsidR="001E3612" w:rsidRDefault="001E3612" w:rsidP="001E3612">
      <w:pPr>
        <w:pStyle w:val="Sodsazenm"/>
        <w:ind w:firstLine="0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Měření odběru </w:t>
      </w:r>
    </w:p>
    <w:p w:rsidR="001E3612" w:rsidRDefault="001E3612" w:rsidP="001E36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Stávající rozvaděč RE bude demontován a nahrazen rozvaděčem novým s hlavním jističem 200A/3. Měření odběru elektrické energie bude v nepřímém provedení a to s převodovými transformátory </w:t>
      </w:r>
      <w:proofErr w:type="gramStart"/>
      <w:r>
        <w:rPr>
          <w:rFonts w:ascii="Arial" w:hAnsi="Arial" w:cs="Arial"/>
          <w:sz w:val="22"/>
          <w:szCs w:val="22"/>
        </w:rPr>
        <w:t xml:space="preserve">200/5A. </w:t>
      </w:r>
      <w:proofErr w:type="gramEnd"/>
      <w:r>
        <w:rPr>
          <w:rFonts w:ascii="Arial" w:hAnsi="Arial" w:cs="Arial"/>
          <w:sz w:val="22"/>
          <w:szCs w:val="22"/>
        </w:rPr>
        <w:t>V</w:t>
      </w:r>
      <w:r w:rsidRPr="001E3612">
        <w:rPr>
          <w:rFonts w:ascii="Arial" w:hAnsi="Arial" w:cs="Arial"/>
          <w:sz w:val="22"/>
          <w:szCs w:val="22"/>
        </w:rPr>
        <w:t xml:space="preserve"> rozvaděči RE bu</w:t>
      </w:r>
      <w:r>
        <w:rPr>
          <w:rFonts w:ascii="Arial" w:hAnsi="Arial" w:cs="Arial"/>
          <w:sz w:val="22"/>
          <w:szCs w:val="22"/>
        </w:rPr>
        <w:t>dou dále osazeny jističe 125A/3 pro skleník a l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boratoř. 100A/3 pro stávající objekt garáže a 50A/3 pro stávající objekt UJEP – </w:t>
      </w:r>
      <w:proofErr w:type="spellStart"/>
      <w:r>
        <w:rPr>
          <w:rFonts w:ascii="Arial" w:hAnsi="Arial" w:cs="Arial"/>
          <w:sz w:val="22"/>
          <w:szCs w:val="22"/>
        </w:rPr>
        <w:t>PřF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1E3612">
        <w:rPr>
          <w:rFonts w:ascii="Arial" w:hAnsi="Arial" w:cs="Arial"/>
          <w:sz w:val="22"/>
          <w:szCs w:val="22"/>
        </w:rPr>
        <w:t xml:space="preserve"> </w:t>
      </w:r>
    </w:p>
    <w:p w:rsidR="001E3612" w:rsidRPr="001E3612" w:rsidRDefault="001E3612" w:rsidP="001E3612">
      <w:pPr>
        <w:jc w:val="both"/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Všechny tyto přístroje vč. nulovacího můstku PEN budou upr</w:t>
      </w:r>
      <w:r w:rsidRPr="001E3612">
        <w:rPr>
          <w:rFonts w:ascii="Arial" w:hAnsi="Arial" w:cs="Arial"/>
          <w:sz w:val="22"/>
          <w:szCs w:val="22"/>
        </w:rPr>
        <w:t>a</w:t>
      </w:r>
      <w:r w:rsidRPr="001E3612">
        <w:rPr>
          <w:rFonts w:ascii="Arial" w:hAnsi="Arial" w:cs="Arial"/>
          <w:sz w:val="22"/>
          <w:szCs w:val="22"/>
        </w:rPr>
        <w:t>veny k zaplombování.</w:t>
      </w:r>
    </w:p>
    <w:p w:rsidR="001E3612" w:rsidRDefault="001E3612" w:rsidP="001E3612">
      <w:pPr>
        <w:rPr>
          <w:rFonts w:ascii="Arial" w:hAnsi="Arial" w:cs="Arial"/>
        </w:rPr>
      </w:pPr>
    </w:p>
    <w:p w:rsidR="001E3612" w:rsidRDefault="001E3612" w:rsidP="001E3612">
      <w:pPr>
        <w:rPr>
          <w:rFonts w:ascii="Arial" w:hAnsi="Arial" w:cs="Arial"/>
        </w:rPr>
      </w:pPr>
    </w:p>
    <w:p w:rsidR="001E3612" w:rsidRDefault="001E3612" w:rsidP="001E3612">
      <w:pPr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Podružná rozvodnice R1 </w:t>
      </w:r>
    </w:p>
    <w:p w:rsidR="001E3612" w:rsidRDefault="001E3612" w:rsidP="001E3612">
      <w:pPr>
        <w:rPr>
          <w:rFonts w:ascii="Arial" w:hAnsi="Arial"/>
          <w:b/>
          <w:szCs w:val="22"/>
        </w:rPr>
      </w:pPr>
    </w:p>
    <w:p w:rsidR="001E3612" w:rsidRPr="001E3612" w:rsidRDefault="001E3612" w:rsidP="001E3612">
      <w:pPr>
        <w:jc w:val="both"/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Podružná rozvodnice R1 s jističi bude umístěna v</w:t>
      </w:r>
      <w:r>
        <w:rPr>
          <w:rFonts w:ascii="Arial" w:hAnsi="Arial" w:cs="Arial"/>
          <w:sz w:val="22"/>
          <w:szCs w:val="22"/>
        </w:rPr>
        <w:t> předsíni stávajícího objektu UJEP</w:t>
      </w:r>
      <w:r w:rsidRPr="001E3612">
        <w:rPr>
          <w:rFonts w:ascii="Arial" w:hAnsi="Arial" w:cs="Arial"/>
          <w:sz w:val="22"/>
          <w:szCs w:val="22"/>
        </w:rPr>
        <w:t xml:space="preserve">. Z rozvodnice budou napojeny a jištěny veškeré okruhy </w:t>
      </w:r>
      <w:r>
        <w:rPr>
          <w:rFonts w:ascii="Arial" w:hAnsi="Arial" w:cs="Arial"/>
          <w:sz w:val="22"/>
          <w:szCs w:val="22"/>
        </w:rPr>
        <w:t xml:space="preserve">skleníku a laboratoře vč. stávajícího přívodu pro sousední </w:t>
      </w:r>
      <w:proofErr w:type="gramStart"/>
      <w:r>
        <w:rPr>
          <w:rFonts w:ascii="Arial" w:hAnsi="Arial" w:cs="Arial"/>
          <w:sz w:val="22"/>
          <w:szCs w:val="22"/>
        </w:rPr>
        <w:t>objekt.</w:t>
      </w:r>
      <w:r w:rsidRPr="001E3612">
        <w:rPr>
          <w:rFonts w:ascii="Arial" w:hAnsi="Arial" w:cs="Arial"/>
          <w:sz w:val="22"/>
          <w:szCs w:val="22"/>
        </w:rPr>
        <w:t>.</w:t>
      </w:r>
      <w:proofErr w:type="gramEnd"/>
      <w:r w:rsidRPr="001E3612">
        <w:rPr>
          <w:rFonts w:ascii="Arial" w:hAnsi="Arial" w:cs="Arial"/>
          <w:sz w:val="22"/>
          <w:szCs w:val="22"/>
        </w:rPr>
        <w:t xml:space="preserve"> Rozvodnice bude v provedení </w:t>
      </w:r>
      <w:r>
        <w:rPr>
          <w:rFonts w:ascii="Arial" w:hAnsi="Arial" w:cs="Arial"/>
          <w:sz w:val="22"/>
          <w:szCs w:val="22"/>
        </w:rPr>
        <w:t>skříňovém na podstavci 100 mm</w:t>
      </w:r>
      <w:r w:rsidRPr="001E3612">
        <w:rPr>
          <w:rFonts w:ascii="Arial" w:hAnsi="Arial" w:cs="Arial"/>
          <w:sz w:val="22"/>
          <w:szCs w:val="22"/>
        </w:rPr>
        <w:t>.</w:t>
      </w:r>
    </w:p>
    <w:p w:rsidR="001E3612" w:rsidRPr="001E3612" w:rsidRDefault="001E3612" w:rsidP="001E3612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1E3612">
        <w:rPr>
          <w:rFonts w:ascii="Arial" w:hAnsi="Arial" w:cs="Arial"/>
          <w:sz w:val="22"/>
          <w:szCs w:val="22"/>
        </w:rPr>
        <w:t>V rozvaděči budou osazeny proudové chrániče pro veškeré zásuvky a světelné obvody ve</w:t>
      </w:r>
      <w:r w:rsidRPr="001E3612">
        <w:rPr>
          <w:rFonts w:ascii="Arial" w:hAnsi="Arial" w:cs="Arial"/>
          <w:sz w:val="22"/>
          <w:szCs w:val="22"/>
        </w:rPr>
        <w:t>n</w:t>
      </w:r>
      <w:r w:rsidRPr="001E3612">
        <w:rPr>
          <w:rFonts w:ascii="Arial" w:hAnsi="Arial" w:cs="Arial"/>
          <w:sz w:val="22"/>
          <w:szCs w:val="22"/>
        </w:rPr>
        <w:t xml:space="preserve">kovního osvětlení. Tyto chrániče s hodnotou 0,03 A </w:t>
      </w:r>
      <w:proofErr w:type="spellStart"/>
      <w:r w:rsidRPr="001E3612">
        <w:rPr>
          <w:rFonts w:ascii="Arial" w:hAnsi="Arial" w:cs="Arial"/>
          <w:sz w:val="22"/>
          <w:szCs w:val="22"/>
        </w:rPr>
        <w:t>vyp</w:t>
      </w:r>
      <w:proofErr w:type="spellEnd"/>
      <w:r w:rsidRPr="001E3612">
        <w:rPr>
          <w:rFonts w:ascii="Arial" w:hAnsi="Arial" w:cs="Arial"/>
          <w:sz w:val="22"/>
          <w:szCs w:val="22"/>
        </w:rPr>
        <w:t>. proudu zajistí v</w:t>
      </w:r>
      <w:r w:rsidRPr="001E3612">
        <w:rPr>
          <w:rFonts w:ascii="Arial" w:hAnsi="Arial" w:cs="Arial"/>
          <w:sz w:val="22"/>
          <w:szCs w:val="22"/>
        </w:rPr>
        <w:t>y</w:t>
      </w:r>
      <w:r w:rsidRPr="001E3612">
        <w:rPr>
          <w:rFonts w:ascii="Arial" w:hAnsi="Arial" w:cs="Arial"/>
          <w:sz w:val="22"/>
          <w:szCs w:val="22"/>
        </w:rPr>
        <w:t>pnutí chráněného zařízení v čase 0,2 sec. V tomto čase nemůže dojít k ohrožení n</w:t>
      </w:r>
      <w:r w:rsidRPr="001E3612">
        <w:rPr>
          <w:rFonts w:ascii="Arial" w:hAnsi="Arial" w:cs="Arial"/>
          <w:sz w:val="22"/>
          <w:szCs w:val="22"/>
        </w:rPr>
        <w:t>e</w:t>
      </w:r>
      <w:r w:rsidRPr="001E3612">
        <w:rPr>
          <w:rFonts w:ascii="Arial" w:hAnsi="Arial" w:cs="Arial"/>
          <w:sz w:val="22"/>
          <w:szCs w:val="22"/>
        </w:rPr>
        <w:t>bo usmrcení osoby, která přišla do styku s nebezpečným napětím. Z rozvaděčů b</w:t>
      </w:r>
      <w:r w:rsidRPr="001E3612">
        <w:rPr>
          <w:rFonts w:ascii="Arial" w:hAnsi="Arial" w:cs="Arial"/>
          <w:sz w:val="22"/>
          <w:szCs w:val="22"/>
        </w:rPr>
        <w:t>u</w:t>
      </w:r>
      <w:r w:rsidRPr="001E3612">
        <w:rPr>
          <w:rFonts w:ascii="Arial" w:hAnsi="Arial" w:cs="Arial"/>
          <w:sz w:val="22"/>
          <w:szCs w:val="22"/>
        </w:rPr>
        <w:t xml:space="preserve">dou připojeny i třífázové spotřebiče jako el. </w:t>
      </w:r>
      <w:proofErr w:type="gramStart"/>
      <w:r w:rsidRPr="001E3612">
        <w:rPr>
          <w:rFonts w:ascii="Arial" w:hAnsi="Arial" w:cs="Arial"/>
          <w:sz w:val="22"/>
          <w:szCs w:val="22"/>
        </w:rPr>
        <w:t>sporák</w:t>
      </w:r>
      <w:proofErr w:type="gramEnd"/>
      <w:r w:rsidRPr="001E3612">
        <w:rPr>
          <w:rFonts w:ascii="Arial" w:hAnsi="Arial" w:cs="Arial"/>
          <w:sz w:val="22"/>
          <w:szCs w:val="22"/>
        </w:rPr>
        <w:t xml:space="preserve"> 16A/400V, zahradní rozvaděč, apod. Rozvaděč R1 bude svým spodním p</w:t>
      </w:r>
      <w:r w:rsidRPr="001E3612">
        <w:rPr>
          <w:rFonts w:ascii="Arial" w:hAnsi="Arial" w:cs="Arial"/>
          <w:sz w:val="22"/>
          <w:szCs w:val="22"/>
        </w:rPr>
        <w:t>a</w:t>
      </w:r>
      <w:r w:rsidRPr="001E3612">
        <w:rPr>
          <w:rFonts w:ascii="Arial" w:hAnsi="Arial" w:cs="Arial"/>
          <w:sz w:val="22"/>
          <w:szCs w:val="22"/>
        </w:rPr>
        <w:t xml:space="preserve">rapetem zabudován do výšky 120 – 150 cm nad podlahou. </w:t>
      </w:r>
    </w:p>
    <w:p w:rsidR="001E3612" w:rsidRDefault="001E3612" w:rsidP="001E3612">
      <w:pPr>
        <w:pStyle w:val="Zkladntext"/>
        <w:jc w:val="both"/>
      </w:pPr>
    </w:p>
    <w:p w:rsidR="001E3612" w:rsidRDefault="001E3612" w:rsidP="001E3612">
      <w:pPr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Světelná instalace</w:t>
      </w:r>
    </w:p>
    <w:p w:rsidR="00C4685B" w:rsidRDefault="00C4685B" w:rsidP="001E3612">
      <w:pPr>
        <w:rPr>
          <w:rFonts w:ascii="Arial" w:hAnsi="Arial"/>
          <w:b/>
          <w:szCs w:val="22"/>
        </w:rPr>
      </w:pPr>
    </w:p>
    <w:p w:rsidR="001E3612" w:rsidRPr="00C4685B" w:rsidRDefault="001E3612" w:rsidP="00C4685B">
      <w:pPr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Instalace bude provedena kabely CYKY 3J x 1,5 mm</w:t>
      </w:r>
      <w:r w:rsidRPr="00C4685B">
        <w:rPr>
          <w:rFonts w:ascii="Arial" w:hAnsi="Arial" w:cs="Arial"/>
          <w:sz w:val="22"/>
          <w:szCs w:val="22"/>
          <w:vertAlign w:val="superscript"/>
        </w:rPr>
        <w:t>2</w:t>
      </w:r>
      <w:r w:rsidRPr="00C4685B">
        <w:rPr>
          <w:rFonts w:ascii="Arial" w:hAnsi="Arial" w:cs="Arial"/>
          <w:sz w:val="22"/>
          <w:szCs w:val="22"/>
        </w:rPr>
        <w:t xml:space="preserve"> a CYKY 4J x 1,5 (u schodišť</w:t>
      </w:r>
      <w:r w:rsidRPr="00C4685B">
        <w:rPr>
          <w:rFonts w:ascii="Arial" w:hAnsi="Arial" w:cs="Arial"/>
          <w:sz w:val="22"/>
          <w:szCs w:val="22"/>
        </w:rPr>
        <w:t>o</w:t>
      </w:r>
      <w:r w:rsidRPr="00C4685B">
        <w:rPr>
          <w:rFonts w:ascii="Arial" w:hAnsi="Arial" w:cs="Arial"/>
          <w:sz w:val="22"/>
          <w:szCs w:val="22"/>
        </w:rPr>
        <w:t>vých a křížových vypínačů u svítidel se dvěma světelnými obvody), uloženými ve zdivu pod omí</w:t>
      </w:r>
      <w:r w:rsidRPr="00C4685B">
        <w:rPr>
          <w:rFonts w:ascii="Arial" w:hAnsi="Arial" w:cs="Arial"/>
          <w:sz w:val="22"/>
          <w:szCs w:val="22"/>
        </w:rPr>
        <w:t>t</w:t>
      </w:r>
      <w:r w:rsidRPr="00C4685B">
        <w:rPr>
          <w:rFonts w:ascii="Arial" w:hAnsi="Arial" w:cs="Arial"/>
          <w:sz w:val="22"/>
          <w:szCs w:val="22"/>
        </w:rPr>
        <w:t>kou, v</w:t>
      </w:r>
      <w:r w:rsidR="00C4685B">
        <w:rPr>
          <w:rFonts w:ascii="Arial" w:hAnsi="Arial" w:cs="Arial"/>
          <w:sz w:val="22"/>
          <w:szCs w:val="22"/>
        </w:rPr>
        <w:t> laboratoři, ve skleníku ve žlabu 50x50 mm, popř. v elektroinstalačních trubkách na povrchu.</w:t>
      </w:r>
      <w:r w:rsidRPr="00C4685B">
        <w:rPr>
          <w:rFonts w:ascii="Arial" w:hAnsi="Arial"/>
          <w:sz w:val="22"/>
          <w:szCs w:val="22"/>
        </w:rPr>
        <w:t xml:space="preserve"> </w:t>
      </w:r>
      <w:r w:rsidRPr="00C4685B">
        <w:rPr>
          <w:rFonts w:ascii="Arial" w:hAnsi="Arial" w:cs="Arial"/>
          <w:sz w:val="22"/>
          <w:szCs w:val="22"/>
        </w:rPr>
        <w:t>Veškeré přístroje musí být v provedení pro montáž na hmoty hořlavosti, kterou př</w:t>
      </w:r>
      <w:r w:rsidRPr="00C4685B">
        <w:rPr>
          <w:rFonts w:ascii="Arial" w:hAnsi="Arial" w:cs="Arial"/>
          <w:sz w:val="22"/>
          <w:szCs w:val="22"/>
        </w:rPr>
        <w:t>e</w:t>
      </w:r>
      <w:r w:rsidRPr="00C4685B">
        <w:rPr>
          <w:rFonts w:ascii="Arial" w:hAnsi="Arial" w:cs="Arial"/>
          <w:sz w:val="22"/>
          <w:szCs w:val="22"/>
        </w:rPr>
        <w:t>depisuje použitá stavební techn</w:t>
      </w:r>
      <w:r w:rsidRPr="00C4685B">
        <w:rPr>
          <w:rFonts w:ascii="Arial" w:hAnsi="Arial" w:cs="Arial"/>
          <w:sz w:val="22"/>
          <w:szCs w:val="22"/>
        </w:rPr>
        <w:t>o</w:t>
      </w:r>
      <w:r w:rsidRPr="00C4685B">
        <w:rPr>
          <w:rFonts w:ascii="Arial" w:hAnsi="Arial" w:cs="Arial"/>
          <w:sz w:val="22"/>
          <w:szCs w:val="22"/>
        </w:rPr>
        <w:t>logie dle ČSN 73 08 62, ČSN EN 13 501-1 a ČSN 73 08 10.</w:t>
      </w:r>
    </w:p>
    <w:p w:rsidR="001E3612" w:rsidRDefault="001E3612" w:rsidP="00C4685B">
      <w:pPr>
        <w:pStyle w:val="Textkomente"/>
        <w:spacing w:line="240" w:lineRule="auto"/>
        <w:rPr>
          <w:rFonts w:ascii="Arial" w:hAnsi="Arial"/>
          <w:sz w:val="22"/>
          <w:szCs w:val="22"/>
        </w:rPr>
      </w:pPr>
      <w:r w:rsidRPr="00C4685B">
        <w:rPr>
          <w:rFonts w:ascii="Arial" w:hAnsi="Arial"/>
          <w:sz w:val="22"/>
          <w:szCs w:val="22"/>
        </w:rPr>
        <w:t>Typy svítidel a jejich přesné umístění bude provedeno dle výpočtu osvětlení. U svítidel inst</w:t>
      </w:r>
      <w:r w:rsidRPr="00C4685B">
        <w:rPr>
          <w:rFonts w:ascii="Arial" w:hAnsi="Arial"/>
          <w:sz w:val="22"/>
          <w:szCs w:val="22"/>
        </w:rPr>
        <w:t>a</w:t>
      </w:r>
      <w:r w:rsidRPr="00C4685B">
        <w:rPr>
          <w:rFonts w:ascii="Arial" w:hAnsi="Arial"/>
          <w:sz w:val="22"/>
          <w:szCs w:val="22"/>
        </w:rPr>
        <w:t xml:space="preserve">lovaných venku je třeba dodržet požadované krytí a obvody s venkovními svítidly budou </w:t>
      </w:r>
      <w:r w:rsidRPr="00C4685B">
        <w:rPr>
          <w:rFonts w:ascii="Arial" w:hAnsi="Arial"/>
          <w:sz w:val="22"/>
          <w:szCs w:val="22"/>
        </w:rPr>
        <w:lastRenderedPageBreak/>
        <w:t>opatřeny proudovým</w:t>
      </w:r>
      <w:r>
        <w:rPr>
          <w:rFonts w:ascii="Arial" w:hAnsi="Arial"/>
          <w:sz w:val="22"/>
          <w:szCs w:val="22"/>
        </w:rPr>
        <w:t xml:space="preserve"> chráničem. Spínače budou umístěny ve výšce 1,1 m (spodním okr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jem). </w:t>
      </w:r>
    </w:p>
    <w:p w:rsidR="001E3612" w:rsidRDefault="001E3612" w:rsidP="001E3612">
      <w:pPr>
        <w:pStyle w:val="Textkomente"/>
        <w:spacing w:line="240" w:lineRule="auto"/>
        <w:rPr>
          <w:rFonts w:ascii="Arial" w:hAnsi="Arial"/>
          <w:sz w:val="22"/>
          <w:szCs w:val="22"/>
        </w:rPr>
      </w:pPr>
    </w:p>
    <w:p w:rsidR="001E3612" w:rsidRDefault="001E3612" w:rsidP="001E3612">
      <w:pPr>
        <w:pStyle w:val="Textkomente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Zásuvková instalace</w:t>
      </w:r>
    </w:p>
    <w:p w:rsidR="001E3612" w:rsidRDefault="001E3612" w:rsidP="001E3612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Bude provedena kabely CYKY 3J x 2,5/230V a CYKY 5J x 2,5/400V. Umístění zás</w:t>
      </w:r>
      <w:r w:rsidRPr="00C4685B">
        <w:rPr>
          <w:rFonts w:ascii="Arial" w:hAnsi="Arial" w:cs="Arial"/>
          <w:sz w:val="22"/>
          <w:szCs w:val="22"/>
        </w:rPr>
        <w:t>u</w:t>
      </w:r>
      <w:r w:rsidRPr="00C4685B">
        <w:rPr>
          <w:rFonts w:ascii="Arial" w:hAnsi="Arial" w:cs="Arial"/>
          <w:sz w:val="22"/>
          <w:szCs w:val="22"/>
        </w:rPr>
        <w:t>vek je patrné z výkresové části PD. Zásuvky v koupelně, kuchyni a ve venkovních prostorách b</w:t>
      </w:r>
      <w:r w:rsidRPr="00C4685B">
        <w:rPr>
          <w:rFonts w:ascii="Arial" w:hAnsi="Arial" w:cs="Arial"/>
          <w:sz w:val="22"/>
          <w:szCs w:val="22"/>
        </w:rPr>
        <w:t>u</w:t>
      </w:r>
      <w:r w:rsidRPr="00C4685B">
        <w:rPr>
          <w:rFonts w:ascii="Arial" w:hAnsi="Arial" w:cs="Arial"/>
          <w:sz w:val="22"/>
          <w:szCs w:val="22"/>
        </w:rPr>
        <w:t xml:space="preserve">dou chráněny proudovým chráničem. Koupelna je dimenzována pro připojení automatické pračky a malých koupelnových spotřebičů. V  koupelně budou zásuvky umístěny ve výšce (spodní hrana) +1100 mm (mimo zónu 0,1,2).  Ostatní zásuvky budou, není li určeno jinak, ve výšce 300 mm nad podlahou. </w:t>
      </w:r>
    </w:p>
    <w:p w:rsidR="00C4685B" w:rsidRDefault="00C4685B" w:rsidP="00C4685B">
      <w:pPr>
        <w:pStyle w:val="Default"/>
      </w:pPr>
    </w:p>
    <w:p w:rsidR="00C4685B" w:rsidRDefault="00C4685B" w:rsidP="00C4685B">
      <w:pPr>
        <w:pStyle w:val="Sodsazenm"/>
        <w:spacing w:line="240" w:lineRule="auto"/>
        <w:ind w:firstLine="0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Ochrana před nebezpečným dotykem</w:t>
      </w:r>
    </w:p>
    <w:p w:rsidR="00C4685B" w:rsidRDefault="00C4685B" w:rsidP="00C4685B">
      <w:pPr>
        <w:pStyle w:val="Sodsazenm"/>
        <w:spacing w:line="240" w:lineRule="auto"/>
        <w:rPr>
          <w:rFonts w:ascii="Arial" w:hAnsi="Arial"/>
          <w:b/>
          <w:szCs w:val="22"/>
        </w:rPr>
      </w:pPr>
    </w:p>
    <w:p w:rsidR="00C4685B" w:rsidRDefault="00C4685B" w:rsidP="00C4685B">
      <w:pPr>
        <w:pStyle w:val="Sodsazenm"/>
        <w:spacing w:line="240" w:lineRule="auto"/>
        <w:ind w:firstLine="0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Ochrana před úrazem el. proudem: automatickým odpojením od zdroje dle ČSN 33 20 00-4-41ed2 </w:t>
      </w:r>
      <w:proofErr w:type="gramStart"/>
      <w:r>
        <w:rPr>
          <w:rFonts w:ascii="Arial" w:hAnsi="Arial"/>
          <w:szCs w:val="22"/>
        </w:rPr>
        <w:t>čl.413.1</w:t>
      </w:r>
      <w:proofErr w:type="gramEnd"/>
      <w:r>
        <w:rPr>
          <w:rFonts w:ascii="Arial" w:hAnsi="Arial"/>
          <w:szCs w:val="22"/>
        </w:rPr>
        <w:t xml:space="preserve"> (příl.NM3) a doplňující ochran. pospojováním (</w:t>
      </w:r>
      <w:proofErr w:type="spellStart"/>
      <w:r>
        <w:rPr>
          <w:rFonts w:ascii="Arial" w:hAnsi="Arial"/>
          <w:szCs w:val="22"/>
        </w:rPr>
        <w:t>Cy</w:t>
      </w:r>
      <w:proofErr w:type="spellEnd"/>
      <w:r>
        <w:rPr>
          <w:rFonts w:ascii="Arial" w:hAnsi="Arial"/>
          <w:szCs w:val="22"/>
        </w:rPr>
        <w:t xml:space="preserve"> 6 z/</w:t>
      </w:r>
      <w:proofErr w:type="spellStart"/>
      <w:r>
        <w:rPr>
          <w:rFonts w:ascii="Arial" w:hAnsi="Arial"/>
          <w:szCs w:val="22"/>
        </w:rPr>
        <w:t>žl</w:t>
      </w:r>
      <w:proofErr w:type="spellEnd"/>
      <w:r>
        <w:rPr>
          <w:rFonts w:ascii="Arial" w:hAnsi="Arial"/>
          <w:szCs w:val="22"/>
        </w:rPr>
        <w:t>) a proudovým chrán</w:t>
      </w:r>
      <w:r>
        <w:rPr>
          <w:rFonts w:ascii="Arial" w:hAnsi="Arial"/>
          <w:szCs w:val="22"/>
        </w:rPr>
        <w:t>i</w:t>
      </w:r>
      <w:r>
        <w:rPr>
          <w:rFonts w:ascii="Arial" w:hAnsi="Arial"/>
          <w:szCs w:val="22"/>
        </w:rPr>
        <w:t xml:space="preserve">čem 30 </w:t>
      </w:r>
      <w:proofErr w:type="spellStart"/>
      <w:r>
        <w:rPr>
          <w:rFonts w:ascii="Arial" w:hAnsi="Arial"/>
          <w:szCs w:val="22"/>
        </w:rPr>
        <w:t>mA</w:t>
      </w:r>
      <w:proofErr w:type="spellEnd"/>
      <w:r>
        <w:rPr>
          <w:rFonts w:ascii="Arial" w:hAnsi="Arial"/>
          <w:szCs w:val="22"/>
        </w:rPr>
        <w:t xml:space="preserve"> (veškeré zásuvky, venkovní osvětlení). V rozvaděči či pod rozvaděčem R1 bude instalována hlavní ochranná přípojnice (HDUB), na které budou kromě uzemňovacího přív</w:t>
      </w:r>
      <w:r>
        <w:rPr>
          <w:rFonts w:ascii="Arial" w:hAnsi="Arial"/>
          <w:szCs w:val="22"/>
        </w:rPr>
        <w:t>o</w:t>
      </w:r>
      <w:r>
        <w:rPr>
          <w:rFonts w:ascii="Arial" w:hAnsi="Arial"/>
          <w:szCs w:val="22"/>
        </w:rPr>
        <w:t>du a ochranného vodiče připojeny i vodiče hlavního pospojování, doplňkového pospojování a veškeré vodivé části přicházející z různých částí budovy.</w:t>
      </w:r>
    </w:p>
    <w:p w:rsidR="00C4685B" w:rsidRDefault="00C4685B" w:rsidP="00C4685B">
      <w:pPr>
        <w:ind w:right="-851"/>
        <w:rPr>
          <w:rFonts w:ascii="Arial" w:hAnsi="Arial" w:cs="Arial"/>
        </w:rPr>
      </w:pPr>
    </w:p>
    <w:p w:rsidR="00C4685B" w:rsidRDefault="00C4685B" w:rsidP="00C4685B">
      <w:pPr>
        <w:ind w:right="-85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Ochrana před bleskem a přepětím:</w:t>
      </w:r>
    </w:p>
    <w:p w:rsidR="00C4685B" w:rsidRDefault="00C4685B" w:rsidP="00C4685B">
      <w:pPr>
        <w:ind w:right="-851"/>
        <w:rPr>
          <w:rFonts w:ascii="Arial" w:hAnsi="Arial" w:cs="Arial"/>
          <w:b/>
          <w:bCs/>
        </w:rPr>
      </w:pPr>
    </w:p>
    <w:p w:rsidR="00C4685B" w:rsidRPr="00C4685B" w:rsidRDefault="00C4685B" w:rsidP="00C4685B">
      <w:pPr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Na přívodu do rozvaděče R1 bude zabudován první a druhý stupeň přepěťové ochr</w:t>
      </w:r>
      <w:r w:rsidRPr="00C4685B">
        <w:rPr>
          <w:rFonts w:ascii="Arial" w:hAnsi="Arial" w:cs="Arial"/>
          <w:sz w:val="22"/>
          <w:szCs w:val="22"/>
        </w:rPr>
        <w:t>a</w:t>
      </w:r>
      <w:r w:rsidRPr="00C4685B">
        <w:rPr>
          <w:rFonts w:ascii="Arial" w:hAnsi="Arial" w:cs="Arial"/>
          <w:sz w:val="22"/>
          <w:szCs w:val="22"/>
        </w:rPr>
        <w:t xml:space="preserve">ny typ SALTEC 1 x FLP B+C MAXI V/4, který bude mít maximální svodový proud 30 </w:t>
      </w:r>
      <w:proofErr w:type="spellStart"/>
      <w:r w:rsidRPr="00C4685B">
        <w:rPr>
          <w:rFonts w:ascii="Arial" w:hAnsi="Arial" w:cs="Arial"/>
          <w:sz w:val="22"/>
          <w:szCs w:val="22"/>
        </w:rPr>
        <w:t>kA</w:t>
      </w:r>
      <w:proofErr w:type="spellEnd"/>
      <w:r w:rsidRPr="00C4685B">
        <w:rPr>
          <w:rFonts w:ascii="Arial" w:hAnsi="Arial" w:cs="Arial"/>
          <w:sz w:val="22"/>
          <w:szCs w:val="22"/>
        </w:rPr>
        <w:t>. Třetí stu</w:t>
      </w:r>
      <w:r w:rsidRPr="00C4685B">
        <w:rPr>
          <w:rFonts w:ascii="Arial" w:hAnsi="Arial" w:cs="Arial"/>
          <w:sz w:val="22"/>
          <w:szCs w:val="22"/>
        </w:rPr>
        <w:t>p</w:t>
      </w:r>
      <w:r w:rsidRPr="00C4685B">
        <w:rPr>
          <w:rFonts w:ascii="Arial" w:hAnsi="Arial" w:cs="Arial"/>
          <w:sz w:val="22"/>
          <w:szCs w:val="22"/>
        </w:rPr>
        <w:t xml:space="preserve">ně se osadí do zásuvek v jednotlivých místnostech </w:t>
      </w:r>
      <w:r>
        <w:rPr>
          <w:rFonts w:ascii="Arial" w:hAnsi="Arial" w:cs="Arial"/>
          <w:sz w:val="22"/>
          <w:szCs w:val="22"/>
        </w:rPr>
        <w:t>objektu</w:t>
      </w:r>
      <w:r w:rsidRPr="00C4685B">
        <w:rPr>
          <w:rFonts w:ascii="Arial" w:hAnsi="Arial" w:cs="Arial"/>
          <w:sz w:val="22"/>
          <w:szCs w:val="22"/>
        </w:rPr>
        <w:t xml:space="preserve"> – dle požadavku už</w:t>
      </w:r>
      <w:r w:rsidRPr="00C4685B">
        <w:rPr>
          <w:rFonts w:ascii="Arial" w:hAnsi="Arial" w:cs="Arial"/>
          <w:sz w:val="22"/>
          <w:szCs w:val="22"/>
        </w:rPr>
        <w:t>i</w:t>
      </w:r>
      <w:r w:rsidRPr="00C4685B">
        <w:rPr>
          <w:rFonts w:ascii="Arial" w:hAnsi="Arial" w:cs="Arial"/>
          <w:sz w:val="22"/>
          <w:szCs w:val="22"/>
        </w:rPr>
        <w:t xml:space="preserve">vatele. </w:t>
      </w:r>
    </w:p>
    <w:p w:rsidR="00C4685B" w:rsidRPr="00C4685B" w:rsidRDefault="00C4685B" w:rsidP="00C4685B">
      <w:pPr>
        <w:ind w:right="-851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Pro zajištění správné funkce ochran proti přepětí je nutno vždy po půl roce, nebo</w:t>
      </w:r>
    </w:p>
    <w:p w:rsidR="00C4685B" w:rsidRPr="00C4685B" w:rsidRDefault="00C4685B" w:rsidP="00C4685B">
      <w:pPr>
        <w:ind w:right="-851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 xml:space="preserve">po každé větší bouřce provést kontrolu ochran a při jejich poruše provést případnou </w:t>
      </w:r>
    </w:p>
    <w:p w:rsidR="00C4685B" w:rsidRPr="00C4685B" w:rsidRDefault="00C4685B" w:rsidP="00C4685B">
      <w:pPr>
        <w:ind w:right="-851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výměnu.</w:t>
      </w:r>
    </w:p>
    <w:p w:rsidR="00C4685B" w:rsidRDefault="00C4685B" w:rsidP="00C4685B">
      <w:pPr>
        <w:ind w:right="-851"/>
        <w:rPr>
          <w:rFonts w:ascii="Arial" w:hAnsi="Arial" w:cs="Arial"/>
        </w:rPr>
      </w:pPr>
    </w:p>
    <w:p w:rsidR="00C4685B" w:rsidRDefault="00C4685B" w:rsidP="00C4685B">
      <w:pPr>
        <w:pStyle w:val="Sodsazenm"/>
        <w:spacing w:line="240" w:lineRule="auto"/>
        <w:ind w:firstLine="0"/>
        <w:jc w:val="left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Uzemnění a hromosvod</w:t>
      </w:r>
    </w:p>
    <w:p w:rsidR="00C4685B" w:rsidRDefault="00C4685B" w:rsidP="00C4685B">
      <w:pPr>
        <w:outlineLvl w:val="0"/>
        <w:rPr>
          <w:rFonts w:ascii="Arial" w:hAnsi="Arial" w:cs="Arial"/>
          <w:bCs/>
        </w:rPr>
      </w:pPr>
    </w:p>
    <w:p w:rsidR="00C4685B" w:rsidRPr="00C4685B" w:rsidRDefault="00C4685B" w:rsidP="00C4685B">
      <w:pPr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Ochrana před bleskem je řešena dle ČSN EN 62305-1,2,3.</w:t>
      </w:r>
    </w:p>
    <w:p w:rsidR="00C4685B" w:rsidRPr="00C4685B" w:rsidRDefault="00C4685B" w:rsidP="00C4685B">
      <w:pPr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 xml:space="preserve">Ochranná úroveň dle výše uvedené normy pro daný objekt je LPL = III. </w:t>
      </w:r>
    </w:p>
    <w:p w:rsidR="00C4685B" w:rsidRPr="00C4685B" w:rsidRDefault="00C4685B" w:rsidP="00C4685B">
      <w:pPr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 xml:space="preserve">Třída LPS = III (systém ochrany před bleskem). </w:t>
      </w:r>
    </w:p>
    <w:p w:rsidR="00C4685B" w:rsidRPr="00C4685B" w:rsidRDefault="00C4685B" w:rsidP="00C4685B">
      <w:pPr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 xml:space="preserve">Objekt </w:t>
      </w:r>
      <w:r>
        <w:rPr>
          <w:rFonts w:ascii="Arial" w:hAnsi="Arial" w:cs="Arial"/>
          <w:sz w:val="22"/>
          <w:szCs w:val="22"/>
        </w:rPr>
        <w:t xml:space="preserve">skleníku a laboratoře </w:t>
      </w:r>
      <w:r w:rsidRPr="00C4685B">
        <w:rPr>
          <w:rFonts w:ascii="Arial" w:hAnsi="Arial" w:cs="Arial"/>
          <w:sz w:val="22"/>
          <w:szCs w:val="22"/>
        </w:rPr>
        <w:t xml:space="preserve">má </w:t>
      </w:r>
      <w:r>
        <w:rPr>
          <w:rFonts w:ascii="Arial" w:hAnsi="Arial" w:cs="Arial"/>
          <w:sz w:val="22"/>
          <w:szCs w:val="22"/>
        </w:rPr>
        <w:t>sedlovou</w:t>
      </w:r>
      <w:r w:rsidRPr="00C4685B">
        <w:rPr>
          <w:rFonts w:ascii="Arial" w:hAnsi="Arial" w:cs="Arial"/>
          <w:sz w:val="22"/>
          <w:szCs w:val="22"/>
        </w:rPr>
        <w:t xml:space="preserve"> střechu. Podél okrajů střechy budou okapové žl</w:t>
      </w:r>
      <w:r w:rsidRPr="00C4685B">
        <w:rPr>
          <w:rFonts w:ascii="Arial" w:hAnsi="Arial" w:cs="Arial"/>
          <w:sz w:val="22"/>
          <w:szCs w:val="22"/>
        </w:rPr>
        <w:t>a</w:t>
      </w:r>
      <w:r w:rsidRPr="00C4685B">
        <w:rPr>
          <w:rFonts w:ascii="Arial" w:hAnsi="Arial" w:cs="Arial"/>
          <w:sz w:val="22"/>
          <w:szCs w:val="22"/>
        </w:rPr>
        <w:t xml:space="preserve">by. Hromosvod je navržen jako </w:t>
      </w:r>
      <w:r>
        <w:rPr>
          <w:rFonts w:ascii="Arial" w:hAnsi="Arial" w:cs="Arial"/>
          <w:sz w:val="22"/>
          <w:szCs w:val="22"/>
        </w:rPr>
        <w:t>hřebenová</w:t>
      </w:r>
      <w:r w:rsidRPr="00C4685B">
        <w:rPr>
          <w:rFonts w:ascii="Arial" w:hAnsi="Arial" w:cs="Arial"/>
          <w:sz w:val="22"/>
          <w:szCs w:val="22"/>
        </w:rPr>
        <w:t xml:space="preserve"> jímací soustava. Jímací vedení bude tvořeno v</w:t>
      </w:r>
      <w:r w:rsidRPr="00C4685B">
        <w:rPr>
          <w:rFonts w:ascii="Arial" w:hAnsi="Arial" w:cs="Arial"/>
          <w:sz w:val="22"/>
          <w:szCs w:val="22"/>
        </w:rPr>
        <w:t>o</w:t>
      </w:r>
      <w:r w:rsidRPr="00C4685B">
        <w:rPr>
          <w:rFonts w:ascii="Arial" w:hAnsi="Arial" w:cs="Arial"/>
          <w:sz w:val="22"/>
          <w:szCs w:val="22"/>
        </w:rPr>
        <w:t xml:space="preserve">dičem </w:t>
      </w:r>
      <w:proofErr w:type="spellStart"/>
      <w:r w:rsidRPr="00C4685B">
        <w:rPr>
          <w:rFonts w:ascii="Arial" w:hAnsi="Arial" w:cs="Arial"/>
          <w:sz w:val="22"/>
          <w:szCs w:val="22"/>
        </w:rPr>
        <w:t>FeZn</w:t>
      </w:r>
      <w:proofErr w:type="spellEnd"/>
      <w:r w:rsidRPr="00C4685B">
        <w:rPr>
          <w:rFonts w:ascii="Arial" w:hAnsi="Arial" w:cs="Arial"/>
          <w:sz w:val="22"/>
          <w:szCs w:val="22"/>
        </w:rPr>
        <w:t xml:space="preserve"> d=8mm2. Po střeše bude vodič veden na podpěrách PV dle po</w:t>
      </w:r>
      <w:r w:rsidRPr="00C4685B">
        <w:rPr>
          <w:rFonts w:ascii="Arial" w:hAnsi="Arial" w:cs="Arial"/>
          <w:sz w:val="22"/>
          <w:szCs w:val="22"/>
        </w:rPr>
        <w:t>u</w:t>
      </w:r>
      <w:r w:rsidRPr="00C4685B">
        <w:rPr>
          <w:rFonts w:ascii="Arial" w:hAnsi="Arial" w:cs="Arial"/>
          <w:sz w:val="22"/>
          <w:szCs w:val="22"/>
        </w:rPr>
        <w:t xml:space="preserve">žité krytiny.  </w:t>
      </w:r>
    </w:p>
    <w:p w:rsidR="00C4685B" w:rsidRPr="00C4685B" w:rsidRDefault="00C4685B" w:rsidP="00C4685B">
      <w:pPr>
        <w:pStyle w:val="Zkladntextodsazen"/>
        <w:ind w:left="0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 xml:space="preserve">Pomocné jímače budou zhotoveny z drátu </w:t>
      </w:r>
      <w:proofErr w:type="spellStart"/>
      <w:r w:rsidRPr="00C4685B">
        <w:rPr>
          <w:rFonts w:ascii="Arial" w:hAnsi="Arial" w:cs="Arial"/>
          <w:sz w:val="22"/>
          <w:szCs w:val="22"/>
        </w:rPr>
        <w:t>FeZn</w:t>
      </w:r>
      <w:proofErr w:type="spellEnd"/>
      <w:r w:rsidRPr="00C4685B">
        <w:rPr>
          <w:rFonts w:ascii="Arial" w:hAnsi="Arial" w:cs="Arial"/>
          <w:sz w:val="22"/>
          <w:szCs w:val="22"/>
        </w:rPr>
        <w:t xml:space="preserve"> d=8 mm2 – do výšky cca 60 cm. Na jímací zařízení se připojí okapy, příp. další kovové části na střeše. </w:t>
      </w:r>
    </w:p>
    <w:p w:rsidR="00C4685B" w:rsidRPr="00C4685B" w:rsidRDefault="00C4685B" w:rsidP="00C4685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 xml:space="preserve">Jímací soustava má </w:t>
      </w:r>
      <w:r>
        <w:rPr>
          <w:rFonts w:ascii="Arial" w:hAnsi="Arial" w:cs="Arial"/>
          <w:sz w:val="22"/>
          <w:szCs w:val="22"/>
        </w:rPr>
        <w:t>6</w:t>
      </w:r>
      <w:r w:rsidRPr="00C4685B">
        <w:rPr>
          <w:rFonts w:ascii="Arial" w:hAnsi="Arial" w:cs="Arial"/>
          <w:sz w:val="22"/>
          <w:szCs w:val="22"/>
        </w:rPr>
        <w:t xml:space="preserve"> svodů a přes zkušební svorky SZ budou spojeny s uzemněním v </w:t>
      </w: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>kladovém pasu</w:t>
      </w:r>
      <w:r w:rsidRPr="00C4685B">
        <w:rPr>
          <w:rFonts w:ascii="Arial" w:hAnsi="Arial" w:cs="Arial"/>
          <w:sz w:val="22"/>
          <w:szCs w:val="22"/>
        </w:rPr>
        <w:t xml:space="preserve">. Jako zemnič bude použita obvodová zemnící soustava </w:t>
      </w:r>
      <w:proofErr w:type="spellStart"/>
      <w:r w:rsidRPr="00C4685B">
        <w:rPr>
          <w:rFonts w:ascii="Arial" w:hAnsi="Arial" w:cs="Arial"/>
          <w:sz w:val="22"/>
          <w:szCs w:val="22"/>
        </w:rPr>
        <w:t>FeZn</w:t>
      </w:r>
      <w:proofErr w:type="spellEnd"/>
      <w:r w:rsidRPr="00C4685B">
        <w:rPr>
          <w:rFonts w:ascii="Arial" w:hAnsi="Arial" w:cs="Arial"/>
          <w:sz w:val="22"/>
          <w:szCs w:val="22"/>
        </w:rPr>
        <w:t xml:space="preserve"> 30 x 4 mm s uložením základovém pasu. V místech svodů a HDUB vyvést zemnící drát </w:t>
      </w:r>
      <w:proofErr w:type="spellStart"/>
      <w:r w:rsidRPr="00C4685B">
        <w:rPr>
          <w:rFonts w:ascii="Arial" w:hAnsi="Arial" w:cs="Arial"/>
          <w:sz w:val="22"/>
          <w:szCs w:val="22"/>
        </w:rPr>
        <w:t>FeZn</w:t>
      </w:r>
      <w:proofErr w:type="spellEnd"/>
      <w:r w:rsidRPr="00C4685B">
        <w:rPr>
          <w:rFonts w:ascii="Arial" w:hAnsi="Arial" w:cs="Arial"/>
          <w:sz w:val="22"/>
          <w:szCs w:val="22"/>
        </w:rPr>
        <w:t xml:space="preserve"> d 8 mm2 nad terén, spoje v zemi svařit a svary zaasfaltovat (ochrana proti korozi). Zkušební svorky SZ  - v </w:t>
      </w:r>
      <w:proofErr w:type="spellStart"/>
      <w:r w:rsidRPr="00C4685B">
        <w:rPr>
          <w:rFonts w:ascii="Arial" w:hAnsi="Arial" w:cs="Arial"/>
          <w:sz w:val="22"/>
          <w:szCs w:val="22"/>
        </w:rPr>
        <w:t>el.instalační</w:t>
      </w:r>
      <w:proofErr w:type="spellEnd"/>
      <w:r w:rsidRPr="00C4685B">
        <w:rPr>
          <w:rFonts w:ascii="Arial" w:hAnsi="Arial" w:cs="Arial"/>
          <w:sz w:val="22"/>
          <w:szCs w:val="22"/>
        </w:rPr>
        <w:t xml:space="preserve"> krabici mají být namontovány ve výšce 1,8-2,0 m nad zemí, očíslovány a označeny štítkem s </w:t>
      </w:r>
      <w:proofErr w:type="spellStart"/>
      <w:r w:rsidRPr="00C4685B">
        <w:rPr>
          <w:rFonts w:ascii="Arial" w:hAnsi="Arial" w:cs="Arial"/>
          <w:sz w:val="22"/>
          <w:szCs w:val="22"/>
        </w:rPr>
        <w:t>ozn</w:t>
      </w:r>
      <w:proofErr w:type="spellEnd"/>
      <w:r w:rsidRPr="00C4685B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C4685B">
        <w:rPr>
          <w:rFonts w:ascii="Arial" w:hAnsi="Arial" w:cs="Arial"/>
          <w:sz w:val="22"/>
          <w:szCs w:val="22"/>
        </w:rPr>
        <w:t>zemnící</w:t>
      </w:r>
      <w:proofErr w:type="gramEnd"/>
      <w:r w:rsidRPr="00C4685B">
        <w:rPr>
          <w:rFonts w:ascii="Arial" w:hAnsi="Arial" w:cs="Arial"/>
          <w:sz w:val="22"/>
          <w:szCs w:val="22"/>
        </w:rPr>
        <w:t xml:space="preserve"> soustavy. Jelikož na uzemňovací soustavu bude připojeno i uzemnění rozvaděče R1 a ekvipotenciální přípojnice HDUB, nemá být zemní odpor za o</w:t>
      </w:r>
      <w:r w:rsidRPr="00C4685B">
        <w:rPr>
          <w:rFonts w:ascii="Arial" w:hAnsi="Arial" w:cs="Arial"/>
          <w:sz w:val="22"/>
          <w:szCs w:val="22"/>
        </w:rPr>
        <w:t>b</w:t>
      </w:r>
      <w:r w:rsidRPr="00C4685B">
        <w:rPr>
          <w:rFonts w:ascii="Arial" w:hAnsi="Arial" w:cs="Arial"/>
          <w:sz w:val="22"/>
          <w:szCs w:val="22"/>
        </w:rPr>
        <w:t>vyklých půdních podmínek větší než 10 Ohmů.</w:t>
      </w:r>
      <w:r w:rsidRPr="00C4685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685B" w:rsidRDefault="00C4685B" w:rsidP="00C4685B">
      <w:pPr>
        <w:jc w:val="both"/>
        <w:outlineLvl w:val="0"/>
        <w:rPr>
          <w:rFonts w:ascii="Arial" w:hAnsi="Arial" w:cs="Arial"/>
          <w:bCs/>
        </w:rPr>
      </w:pPr>
      <w:r w:rsidRPr="00C4685B">
        <w:rPr>
          <w:rFonts w:ascii="Arial" w:hAnsi="Arial" w:cs="Arial"/>
          <w:sz w:val="22"/>
          <w:szCs w:val="22"/>
        </w:rPr>
        <w:t xml:space="preserve">Pro stavbu hromosvodu a uzemňování je nutno použít normalizovaných součástek dle </w:t>
      </w:r>
      <w:r w:rsidRPr="00C4685B">
        <w:rPr>
          <w:rFonts w:ascii="Arial" w:hAnsi="Arial" w:cs="Arial"/>
          <w:bCs/>
          <w:sz w:val="22"/>
          <w:szCs w:val="22"/>
        </w:rPr>
        <w:t>ČSN 357610 a přidružených norem.</w:t>
      </w:r>
    </w:p>
    <w:p w:rsidR="00C4685B" w:rsidRPr="00C4685B" w:rsidRDefault="00C4685B" w:rsidP="00C4685B">
      <w:pPr>
        <w:pStyle w:val="Default"/>
      </w:pPr>
    </w:p>
    <w:p w:rsidR="001E3612" w:rsidRPr="00C4685B" w:rsidRDefault="001E3612" w:rsidP="001E3612">
      <w:pPr>
        <w:pStyle w:val="Standard"/>
      </w:pPr>
    </w:p>
    <w:p w:rsidR="001E3612" w:rsidRDefault="001E3612" w:rsidP="001E3612">
      <w:pPr>
        <w:pStyle w:val="Standard"/>
      </w:pPr>
    </w:p>
    <w:p w:rsidR="00C4685B" w:rsidRPr="008F29BC" w:rsidRDefault="00C4685B" w:rsidP="00C4685B">
      <w:pPr>
        <w:pStyle w:val="Zkladntext"/>
        <w:ind w:firstLine="567"/>
        <w:rPr>
          <w:rFonts w:cs="Arial"/>
          <w:sz w:val="22"/>
          <w:szCs w:val="22"/>
        </w:rPr>
      </w:pPr>
    </w:p>
    <w:p w:rsidR="00C4685B" w:rsidRPr="008F29BC" w:rsidRDefault="00C4685B" w:rsidP="00C4685B">
      <w:pPr>
        <w:pStyle w:val="Sodsazenm"/>
        <w:ind w:firstLine="0"/>
        <w:rPr>
          <w:rFonts w:ascii="Arial" w:hAnsi="Arial" w:cs="Arial"/>
          <w:b/>
          <w:szCs w:val="22"/>
        </w:rPr>
      </w:pPr>
      <w:r w:rsidRPr="008F29BC">
        <w:rPr>
          <w:rFonts w:ascii="Arial" w:hAnsi="Arial" w:cs="Arial"/>
          <w:b/>
          <w:szCs w:val="22"/>
        </w:rPr>
        <w:t xml:space="preserve">Připojení </w:t>
      </w:r>
      <w:r>
        <w:rPr>
          <w:rFonts w:ascii="Arial" w:hAnsi="Arial" w:cs="Arial"/>
          <w:b/>
          <w:szCs w:val="22"/>
        </w:rPr>
        <w:t>datového rozvodu</w:t>
      </w:r>
    </w:p>
    <w:p w:rsidR="00C4685B" w:rsidRDefault="00C4685B" w:rsidP="00C4685B">
      <w:pPr>
        <w:pStyle w:val="Zkladntext"/>
        <w:rPr>
          <w:rFonts w:cs="Arial"/>
          <w:sz w:val="22"/>
          <w:szCs w:val="22"/>
        </w:rPr>
      </w:pPr>
    </w:p>
    <w:p w:rsidR="00C4685B" w:rsidRDefault="00C4685B" w:rsidP="00C4685B">
      <w:pPr>
        <w:pStyle w:val="Body-nadpis"/>
        <w:rPr>
          <w:rFonts w:ascii="Arial" w:hAnsi="Arial" w:cs="Arial"/>
          <w:sz w:val="22"/>
          <w:szCs w:val="22"/>
        </w:rPr>
      </w:pPr>
      <w:r w:rsidRPr="008F29BC">
        <w:rPr>
          <w:rFonts w:ascii="Arial" w:hAnsi="Arial" w:cs="Arial"/>
          <w:sz w:val="22"/>
          <w:szCs w:val="22"/>
        </w:rPr>
        <w:t>Páteřní rozvody, datové rozvaděče</w:t>
      </w:r>
    </w:p>
    <w:p w:rsidR="00C4685B" w:rsidRDefault="00C4685B" w:rsidP="00C4685B">
      <w:pPr>
        <w:rPr>
          <w:rFonts w:cs="Arial"/>
          <w:sz w:val="22"/>
          <w:szCs w:val="22"/>
        </w:rPr>
      </w:pPr>
      <w:r w:rsidRPr="00A55A22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>stávajícím objektu administrativní budovy je osazen stávající datový uzel, ze kterého b</w:t>
      </w:r>
      <w:r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de proveden datový rozvod v objektu skleníku a laboratoře. </w:t>
      </w:r>
    </w:p>
    <w:p w:rsidR="00C4685B" w:rsidRPr="008F29BC" w:rsidRDefault="00C4685B" w:rsidP="00C4685B">
      <w:pPr>
        <w:pStyle w:val="Zkladntext"/>
        <w:rPr>
          <w:rFonts w:cs="Arial"/>
          <w:sz w:val="22"/>
          <w:szCs w:val="22"/>
        </w:rPr>
      </w:pPr>
    </w:p>
    <w:p w:rsidR="00C4685B" w:rsidRPr="008F29BC" w:rsidRDefault="00C4685B" w:rsidP="00C4685B">
      <w:pPr>
        <w:pStyle w:val="Body-nadpis"/>
        <w:rPr>
          <w:rFonts w:ascii="Arial" w:hAnsi="Arial" w:cs="Arial"/>
          <w:sz w:val="22"/>
          <w:szCs w:val="22"/>
        </w:rPr>
      </w:pPr>
      <w:r w:rsidRPr="008F29BC">
        <w:rPr>
          <w:rFonts w:ascii="Arial" w:hAnsi="Arial" w:cs="Arial"/>
          <w:sz w:val="22"/>
          <w:szCs w:val="22"/>
        </w:rPr>
        <w:t>Strukturovaná kabeláž – horizontální rozvody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Nové rozvody SK budou provedeny stíněnou kabeláží cat.</w:t>
      </w:r>
      <w:r>
        <w:rPr>
          <w:rFonts w:ascii="Arial" w:hAnsi="Arial" w:cs="Arial"/>
          <w:sz w:val="22"/>
          <w:szCs w:val="22"/>
        </w:rPr>
        <w:t>6</w:t>
      </w:r>
      <w:r w:rsidRPr="00C4685B">
        <w:rPr>
          <w:rFonts w:ascii="Arial" w:hAnsi="Arial" w:cs="Arial"/>
          <w:sz w:val="22"/>
          <w:szCs w:val="22"/>
        </w:rPr>
        <w:t>a s šířkou pásma min. 500MHz, pro př</w:t>
      </w:r>
      <w:r w:rsidRPr="00C4685B">
        <w:rPr>
          <w:rFonts w:ascii="Arial" w:hAnsi="Arial" w:cs="Arial"/>
          <w:sz w:val="22"/>
          <w:szCs w:val="22"/>
        </w:rPr>
        <w:t>e</w:t>
      </w:r>
      <w:r w:rsidRPr="00C4685B">
        <w:rPr>
          <w:rFonts w:ascii="Arial" w:hAnsi="Arial" w:cs="Arial"/>
          <w:sz w:val="22"/>
          <w:szCs w:val="22"/>
        </w:rPr>
        <w:t xml:space="preserve">nosové rychlosti do 10Gb/s. 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 xml:space="preserve">Na každé pracoviště budou instalovány </w:t>
      </w:r>
      <w:r>
        <w:rPr>
          <w:rFonts w:ascii="Arial" w:hAnsi="Arial" w:cs="Arial"/>
          <w:sz w:val="22"/>
          <w:szCs w:val="22"/>
        </w:rPr>
        <w:t>2 porty RJ45 cat.6</w:t>
      </w:r>
      <w:r w:rsidRPr="00C4685B">
        <w:rPr>
          <w:rFonts w:ascii="Arial" w:hAnsi="Arial" w:cs="Arial"/>
          <w:sz w:val="22"/>
          <w:szCs w:val="22"/>
        </w:rPr>
        <w:t>. Datové zásuvky 2xRJ 45 budou v prov</w:t>
      </w:r>
      <w:r w:rsidRPr="00C4685B">
        <w:rPr>
          <w:rFonts w:ascii="Arial" w:hAnsi="Arial" w:cs="Arial"/>
          <w:sz w:val="22"/>
          <w:szCs w:val="22"/>
        </w:rPr>
        <w:t>e</w:t>
      </w:r>
      <w:r w:rsidRPr="00C4685B">
        <w:rPr>
          <w:rFonts w:ascii="Arial" w:hAnsi="Arial" w:cs="Arial"/>
          <w:sz w:val="22"/>
          <w:szCs w:val="22"/>
        </w:rPr>
        <w:t>dení na omítku PANDUIT MINICOM.</w:t>
      </w:r>
    </w:p>
    <w:p w:rsidR="00C4685B" w:rsidRPr="008F29BC" w:rsidRDefault="00C4685B" w:rsidP="00C4685B">
      <w:pPr>
        <w:pStyle w:val="Zkladntext"/>
        <w:rPr>
          <w:rFonts w:cs="Arial"/>
          <w:sz w:val="22"/>
          <w:szCs w:val="22"/>
        </w:rPr>
      </w:pPr>
    </w:p>
    <w:p w:rsidR="00C4685B" w:rsidRPr="008F29BC" w:rsidRDefault="00C4685B" w:rsidP="00C4685B">
      <w:pPr>
        <w:pStyle w:val="Body-nadpis"/>
        <w:rPr>
          <w:rFonts w:ascii="Arial" w:hAnsi="Arial" w:cs="Arial"/>
          <w:sz w:val="22"/>
          <w:szCs w:val="22"/>
        </w:rPr>
      </w:pPr>
      <w:r w:rsidRPr="008F29BC">
        <w:rPr>
          <w:rFonts w:ascii="Arial" w:hAnsi="Arial" w:cs="Arial"/>
          <w:sz w:val="22"/>
          <w:szCs w:val="22"/>
        </w:rPr>
        <w:t>Aktivní prvky</w:t>
      </w:r>
    </w:p>
    <w:p w:rsidR="00C4685B" w:rsidRPr="008F29BC" w:rsidRDefault="00C4685B" w:rsidP="00C4685B">
      <w:pPr>
        <w:pStyle w:val="Odrazy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bookmarkStart w:id="0" w:name="_Toc246904612"/>
      <w:r>
        <w:rPr>
          <w:rFonts w:ascii="Arial" w:hAnsi="Arial" w:cs="Arial"/>
          <w:sz w:val="22"/>
          <w:szCs w:val="22"/>
        </w:rPr>
        <w:t>Aktivní prvek bude typu CISCO, přesný typ bude určen provozovatel datové sítě s tím, že musí být kompatibilní se stávajícími rozvody</w:t>
      </w:r>
      <w:r w:rsidRPr="008F29BC">
        <w:rPr>
          <w:rFonts w:ascii="Arial" w:hAnsi="Arial" w:cs="Arial"/>
          <w:sz w:val="22"/>
          <w:szCs w:val="22"/>
        </w:rPr>
        <w:t xml:space="preserve">.  </w:t>
      </w:r>
    </w:p>
    <w:p w:rsidR="00C4685B" w:rsidRDefault="00C4685B" w:rsidP="00C4685B">
      <w:pPr>
        <w:pStyle w:val="Nadpis3"/>
        <w:numPr>
          <w:ilvl w:val="2"/>
          <w:numId w:val="0"/>
        </w:numPr>
        <w:tabs>
          <w:tab w:val="num" w:pos="907"/>
        </w:tabs>
        <w:spacing w:before="120"/>
        <w:ind w:left="907" w:hanging="907"/>
        <w:rPr>
          <w:sz w:val="22"/>
          <w:szCs w:val="22"/>
        </w:rPr>
      </w:pPr>
      <w:r w:rsidRPr="008F29BC">
        <w:rPr>
          <w:sz w:val="22"/>
          <w:szCs w:val="22"/>
        </w:rPr>
        <w:t>Požadavky na rozvody STK</w:t>
      </w:r>
      <w:bookmarkEnd w:id="0"/>
    </w:p>
    <w:p w:rsidR="00C4685B" w:rsidRPr="00A24B18" w:rsidRDefault="00C4685B" w:rsidP="00C4685B"/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Strukturovaná kabeláž mu</w:t>
      </w:r>
      <w:r>
        <w:rPr>
          <w:rFonts w:ascii="Arial" w:hAnsi="Arial" w:cs="Arial"/>
          <w:sz w:val="22"/>
          <w:szCs w:val="22"/>
        </w:rPr>
        <w:t>sí být v provedení v kategorii 6</w:t>
      </w:r>
      <w:r w:rsidRPr="00C4685B">
        <w:rPr>
          <w:rFonts w:ascii="Arial" w:hAnsi="Arial" w:cs="Arial"/>
          <w:sz w:val="22"/>
          <w:szCs w:val="22"/>
        </w:rPr>
        <w:t xml:space="preserve"> (nejnovější standard EIA/TIA 568A), což odpovídá třídě E dle norem ISO 11801, EN </w:t>
      </w:r>
      <w:smartTag w:uri="urn:schemas-microsoft-com:office:smarttags" w:element="metricconverter">
        <w:smartTagPr>
          <w:attr w:name="ProductID" w:val="50173 a"/>
        </w:smartTagPr>
        <w:r w:rsidRPr="00C4685B">
          <w:rPr>
            <w:rFonts w:ascii="Arial" w:hAnsi="Arial" w:cs="Arial"/>
            <w:sz w:val="22"/>
            <w:szCs w:val="22"/>
          </w:rPr>
          <w:t>50173 a</w:t>
        </w:r>
      </w:smartTag>
      <w:r w:rsidRPr="00C4685B">
        <w:rPr>
          <w:rFonts w:ascii="Arial" w:hAnsi="Arial" w:cs="Arial"/>
          <w:sz w:val="22"/>
          <w:szCs w:val="22"/>
        </w:rPr>
        <w:t xml:space="preserve"> ČSN EN 50173. Zhotovitel vypracuje měřící pr</w:t>
      </w:r>
      <w:r w:rsidRPr="00C4685B">
        <w:rPr>
          <w:rFonts w:ascii="Arial" w:hAnsi="Arial" w:cs="Arial"/>
          <w:sz w:val="22"/>
          <w:szCs w:val="22"/>
        </w:rPr>
        <w:t>o</w:t>
      </w:r>
      <w:r w:rsidRPr="00C4685B">
        <w:rPr>
          <w:rFonts w:ascii="Arial" w:hAnsi="Arial" w:cs="Arial"/>
          <w:sz w:val="22"/>
          <w:szCs w:val="22"/>
        </w:rPr>
        <w:t>tokoly jednotlivých STP segmentů dle EN50173/ISO11801.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Strukturovaná kabeláž musí splňovat tyto evropské a světové normy: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EN50173, ČSN EN 50173, ISO 11801, EIA TIA 568A, EN 50174, ČSN EN 50174.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Odolnost proti rušení podle norem: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EMC EN 55024, 55082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Limity vyzařování musí splňovat tyto normy: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EN 55022, EN 55081</w:t>
      </w:r>
    </w:p>
    <w:p w:rsidR="00C4685B" w:rsidRPr="00C4685B" w:rsidRDefault="00C4685B" w:rsidP="00C4685B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4685B">
        <w:rPr>
          <w:rFonts w:ascii="Arial" w:hAnsi="Arial" w:cs="Arial"/>
          <w:sz w:val="22"/>
          <w:szCs w:val="22"/>
        </w:rPr>
        <w:t>Požadavek na materiál izolace kabelů:</w:t>
      </w:r>
    </w:p>
    <w:p w:rsidR="00C4685B" w:rsidRPr="008F29BC" w:rsidRDefault="00C4685B" w:rsidP="00C4685B">
      <w:pPr>
        <w:pStyle w:val="Sodsazenm"/>
        <w:spacing w:line="240" w:lineRule="auto"/>
        <w:ind w:firstLine="0"/>
        <w:rPr>
          <w:rFonts w:ascii="Arial" w:hAnsi="Arial" w:cs="Arial"/>
          <w:szCs w:val="22"/>
        </w:rPr>
      </w:pPr>
    </w:p>
    <w:p w:rsidR="00C4685B" w:rsidRPr="008F29BC" w:rsidRDefault="00C4685B" w:rsidP="00C4685B">
      <w:pPr>
        <w:pStyle w:val="Sodsazenm"/>
        <w:spacing w:line="240" w:lineRule="auto"/>
        <w:ind w:firstLine="0"/>
        <w:rPr>
          <w:rFonts w:ascii="Arial" w:hAnsi="Arial" w:cs="Arial"/>
          <w:b/>
          <w:szCs w:val="22"/>
        </w:rPr>
      </w:pPr>
    </w:p>
    <w:p w:rsidR="00C4685B" w:rsidRDefault="00C4685B" w:rsidP="00C4685B">
      <w:pPr>
        <w:ind w:right="-311"/>
        <w:jc w:val="both"/>
        <w:rPr>
          <w:rFonts w:ascii="Arial" w:hAnsi="Arial" w:cs="Arial"/>
          <w:b/>
          <w:bCs/>
          <w:sz w:val="22"/>
          <w:szCs w:val="22"/>
        </w:rPr>
      </w:pPr>
      <w:r w:rsidRPr="008F29BC">
        <w:rPr>
          <w:rFonts w:ascii="Arial" w:hAnsi="Arial" w:cs="Arial"/>
          <w:b/>
          <w:bCs/>
          <w:sz w:val="22"/>
          <w:szCs w:val="22"/>
        </w:rPr>
        <w:t>Vedení kabeláže:</w:t>
      </w:r>
    </w:p>
    <w:p w:rsidR="00C4685B" w:rsidRPr="008F29BC" w:rsidRDefault="00C4685B" w:rsidP="00C4685B">
      <w:pPr>
        <w:ind w:right="-311"/>
        <w:jc w:val="both"/>
        <w:rPr>
          <w:rFonts w:ascii="Arial" w:hAnsi="Arial" w:cs="Arial"/>
          <w:b/>
          <w:bCs/>
          <w:sz w:val="22"/>
          <w:szCs w:val="22"/>
        </w:rPr>
      </w:pPr>
    </w:p>
    <w:p w:rsidR="00C4685B" w:rsidRDefault="00C4685B" w:rsidP="00C4685B">
      <w:pPr>
        <w:jc w:val="both"/>
        <w:rPr>
          <w:rFonts w:ascii="Arial" w:hAnsi="Arial" w:cs="Arial"/>
          <w:sz w:val="22"/>
          <w:szCs w:val="22"/>
        </w:rPr>
      </w:pPr>
      <w:r w:rsidRPr="008F29BC">
        <w:rPr>
          <w:rFonts w:ascii="Arial" w:hAnsi="Arial" w:cs="Arial"/>
          <w:sz w:val="22"/>
          <w:szCs w:val="22"/>
        </w:rPr>
        <w:t>Kabely nesmí být namáhány na tah a ohyb. Poloměr ohybu nesmí být menší než desetin</w:t>
      </w:r>
      <w:r w:rsidRPr="008F29BC">
        <w:rPr>
          <w:rFonts w:ascii="Arial" w:hAnsi="Arial" w:cs="Arial"/>
          <w:sz w:val="22"/>
          <w:szCs w:val="22"/>
        </w:rPr>
        <w:t>á</w:t>
      </w:r>
      <w:r w:rsidRPr="008F29BC">
        <w:rPr>
          <w:rFonts w:ascii="Arial" w:hAnsi="Arial" w:cs="Arial"/>
          <w:sz w:val="22"/>
          <w:szCs w:val="22"/>
        </w:rPr>
        <w:t>sobek jeho průměru. V místech hrozícího poškození budou kabely zataženy do chráničky</w:t>
      </w:r>
      <w:r>
        <w:rPr>
          <w:rFonts w:ascii="Arial" w:hAnsi="Arial" w:cs="Arial"/>
          <w:sz w:val="22"/>
          <w:szCs w:val="22"/>
        </w:rPr>
        <w:t>.</w:t>
      </w:r>
      <w:r w:rsidRPr="008F29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Datové </w:t>
      </w:r>
      <w:r w:rsidRPr="008F29BC">
        <w:rPr>
          <w:rFonts w:ascii="Arial" w:hAnsi="Arial" w:cs="Arial"/>
          <w:sz w:val="22"/>
          <w:szCs w:val="22"/>
        </w:rPr>
        <w:t>kabely</w:t>
      </w:r>
      <w:r>
        <w:rPr>
          <w:rFonts w:ascii="Arial" w:hAnsi="Arial" w:cs="Arial"/>
          <w:sz w:val="22"/>
          <w:szCs w:val="22"/>
        </w:rPr>
        <w:t xml:space="preserve"> bu</w:t>
      </w:r>
      <w:r w:rsidRPr="008F29BC">
        <w:rPr>
          <w:rFonts w:ascii="Arial" w:hAnsi="Arial" w:cs="Arial"/>
          <w:sz w:val="22"/>
          <w:szCs w:val="22"/>
        </w:rPr>
        <w:t xml:space="preserve">dou </w:t>
      </w:r>
      <w:r>
        <w:rPr>
          <w:rFonts w:ascii="Arial" w:hAnsi="Arial" w:cs="Arial"/>
          <w:sz w:val="22"/>
          <w:szCs w:val="22"/>
        </w:rPr>
        <w:t xml:space="preserve">ukládány v podhledové části v drátěných kabelových žlabech 50/50 mm a v ochranné trubce KOPOFLEX o </w:t>
      </w:r>
      <w:proofErr w:type="spellStart"/>
      <w:r>
        <w:rPr>
          <w:rFonts w:ascii="Arial" w:hAnsi="Arial" w:cs="Arial"/>
          <w:sz w:val="22"/>
          <w:szCs w:val="22"/>
        </w:rPr>
        <w:t>pr</w:t>
      </w:r>
      <w:proofErr w:type="spellEnd"/>
      <w:r>
        <w:rPr>
          <w:rFonts w:ascii="Arial" w:hAnsi="Arial" w:cs="Arial"/>
          <w:sz w:val="22"/>
          <w:szCs w:val="22"/>
        </w:rPr>
        <w:t>. 50 mm</w:t>
      </w:r>
      <w:r w:rsidRPr="008F29BC">
        <w:rPr>
          <w:rFonts w:ascii="Arial" w:hAnsi="Arial" w:cs="Arial"/>
          <w:sz w:val="22"/>
          <w:szCs w:val="22"/>
        </w:rPr>
        <w:t>.</w:t>
      </w:r>
    </w:p>
    <w:p w:rsidR="001E3612" w:rsidRDefault="001E3612" w:rsidP="001E3612">
      <w:pPr>
        <w:pStyle w:val="Standard"/>
      </w:pPr>
    </w:p>
    <w:p w:rsidR="0071491D" w:rsidRDefault="00C4685B" w:rsidP="0034569D">
      <w:pPr>
        <w:pStyle w:val="Nadpis1"/>
      </w:pPr>
      <w:r>
        <w:t>P</w:t>
      </w:r>
      <w:r w:rsidR="0071491D">
        <w:t>ožadavky na ostatní profese</w:t>
      </w:r>
    </w:p>
    <w:p w:rsidR="00121556" w:rsidRDefault="00741D10" w:rsidP="00C4685B">
      <w:pPr>
        <w:pStyle w:val="Standard"/>
      </w:pPr>
      <w:r>
        <w:t>Uživatel zajistí</w:t>
      </w:r>
      <w:r w:rsidR="000A755A">
        <w:t xml:space="preserve"> požadované navýšení rezervovaného výkonu</w:t>
      </w:r>
      <w:bookmarkStart w:id="1" w:name="_GoBack"/>
      <w:bookmarkEnd w:id="1"/>
    </w:p>
    <w:p w:rsidR="000A755A" w:rsidRPr="0071491D" w:rsidRDefault="000A755A" w:rsidP="00C4685B">
      <w:pPr>
        <w:pStyle w:val="Standard"/>
      </w:pPr>
      <w:r>
        <w:t xml:space="preserve">Dodavatel stavební části zajistí průrazy pro el. </w:t>
      </w:r>
      <w:proofErr w:type="gramStart"/>
      <w:r>
        <w:t>vedení</w:t>
      </w:r>
      <w:proofErr w:type="gramEnd"/>
    </w:p>
    <w:p w:rsidR="00195E44" w:rsidRPr="00D31318" w:rsidRDefault="00195E44" w:rsidP="0034569D">
      <w:pPr>
        <w:pStyle w:val="Nadpis1"/>
      </w:pPr>
      <w:r w:rsidRPr="00D31318">
        <w:t>Zkoušky</w:t>
      </w:r>
    </w:p>
    <w:p w:rsidR="00195E44" w:rsidRPr="00D31318" w:rsidRDefault="00195E44" w:rsidP="001E3612">
      <w:pPr>
        <w:pStyle w:val="Standard"/>
      </w:pPr>
      <w:r w:rsidRPr="00D31318">
        <w:t>Po ukončení montážních prací musí být provedena výchozí revize elektrické instalace a vystavena výchozí revizní zpráva. Po této revizi je provozovatel povinen si zajistit prov</w:t>
      </w:r>
      <w:r w:rsidRPr="00D31318">
        <w:t>á</w:t>
      </w:r>
      <w:r w:rsidRPr="00D31318">
        <w:t>dění periodických revizí ve lhůtách stanovených v ČSN 33 1500 a ve výchozí revizní zpr</w:t>
      </w:r>
      <w:r w:rsidRPr="00D31318">
        <w:t>á</w:t>
      </w:r>
      <w:r w:rsidRPr="00D31318">
        <w:t xml:space="preserve">vě. </w:t>
      </w:r>
    </w:p>
    <w:p w:rsidR="00195E44" w:rsidRPr="00D31318" w:rsidRDefault="00195E44" w:rsidP="001E3612">
      <w:pPr>
        <w:pStyle w:val="Standard"/>
      </w:pPr>
      <w:r w:rsidRPr="00D31318">
        <w:lastRenderedPageBreak/>
        <w:t xml:space="preserve">Při montáži elektroinstalace je nutné respektovat příslušné normy ČSN (dříve závazné normy ČSN) a předpisy. Práce na elektrických zařízeních mohou provádět pracovníci s elektrotechnickou kvalifikací dle </w:t>
      </w:r>
      <w:proofErr w:type="spellStart"/>
      <w:r w:rsidRPr="00D31318">
        <w:t>vyhl</w:t>
      </w:r>
      <w:proofErr w:type="spellEnd"/>
      <w:r w:rsidRPr="00D31318">
        <w:t>. Č. 50/1978 Sb. Na zařízení vypnutém a řádně zaji</w:t>
      </w:r>
      <w:r w:rsidRPr="00D31318">
        <w:t>š</w:t>
      </w:r>
      <w:r w:rsidRPr="00D31318">
        <w:t xml:space="preserve">těném. </w:t>
      </w:r>
    </w:p>
    <w:p w:rsidR="007431C6" w:rsidRDefault="00195E44" w:rsidP="001E3612">
      <w:pPr>
        <w:pStyle w:val="Standard"/>
      </w:pPr>
      <w:r w:rsidRPr="00D31318">
        <w:t xml:space="preserve">Montážní práce elektrorozvodů budou ukončeny provedením příslušných zkoušek na el. </w:t>
      </w:r>
      <w:proofErr w:type="gramStart"/>
      <w:r w:rsidRPr="00D31318">
        <w:t>zařízení</w:t>
      </w:r>
      <w:proofErr w:type="gramEnd"/>
      <w:r w:rsidRPr="00D31318">
        <w:t xml:space="preserve">, provedením výchozí revizní zprávy s konečným předáním zařízení investorovi. </w:t>
      </w:r>
    </w:p>
    <w:p w:rsidR="00195E44" w:rsidRPr="00D31318" w:rsidRDefault="00195E44" w:rsidP="001E3612">
      <w:pPr>
        <w:pStyle w:val="Standard"/>
      </w:pPr>
    </w:p>
    <w:p w:rsidR="00195E44" w:rsidRPr="00D31318" w:rsidRDefault="00195E44" w:rsidP="0034569D">
      <w:pPr>
        <w:pStyle w:val="Nadpis1"/>
      </w:pPr>
      <w:r w:rsidRPr="00D31318">
        <w:t xml:space="preserve">Povinnosti provozovatele </w:t>
      </w:r>
    </w:p>
    <w:p w:rsidR="00195E44" w:rsidRPr="00A313CA" w:rsidRDefault="00195E44" w:rsidP="001E3612">
      <w:pPr>
        <w:pStyle w:val="Standard"/>
      </w:pPr>
      <w:r w:rsidRPr="00A313CA">
        <w:t>Provozovatel je povinen:</w:t>
      </w:r>
    </w:p>
    <w:p w:rsidR="00195E44" w:rsidRPr="00D31318" w:rsidRDefault="00195E44" w:rsidP="001E3612">
      <w:pPr>
        <w:pStyle w:val="Standard"/>
      </w:pPr>
      <w:r w:rsidRPr="00D31318">
        <w:t>Udržovat elektrická zařízení v bezpečném a provozuschopném stavu, který odpovídá pla</w:t>
      </w:r>
      <w:r w:rsidRPr="00D31318">
        <w:t>t</w:t>
      </w:r>
      <w:r w:rsidRPr="00D31318">
        <w:t xml:space="preserve">ným ČSN, a to osobami s elektrotechnickou kvalifikací dle ČSN </w:t>
      </w:r>
      <w:r w:rsidR="00602D2E">
        <w:t xml:space="preserve">EN 50110-1 </w:t>
      </w:r>
      <w:proofErr w:type="spellStart"/>
      <w:r w:rsidR="00602D2E">
        <w:t>ed</w:t>
      </w:r>
      <w:proofErr w:type="spellEnd"/>
      <w:r w:rsidR="00602D2E">
        <w:t>. 2</w:t>
      </w:r>
      <w:r w:rsidRPr="00D31318">
        <w:t xml:space="preserve"> a zkouškami z vyhlášky č. 50/78</w:t>
      </w:r>
      <w:r w:rsidR="00602D2E">
        <w:t xml:space="preserve"> S</w:t>
      </w:r>
      <w:r w:rsidRPr="00D31318">
        <w:t xml:space="preserve">b. </w:t>
      </w:r>
    </w:p>
    <w:p w:rsidR="00195E44" w:rsidRPr="00D31318" w:rsidRDefault="00195E44" w:rsidP="001E3612">
      <w:pPr>
        <w:pStyle w:val="Standard"/>
      </w:pPr>
      <w:r w:rsidRPr="00D31318">
        <w:t>Zajistit</w:t>
      </w:r>
      <w:r w:rsidR="009C5180">
        <w:t>,</w:t>
      </w:r>
      <w:r w:rsidRPr="00D31318">
        <w:t xml:space="preserve"> aby do elektrického zařízení nezasahovaly nedovoleným způsobem osoby bez elektrotechnické kvalifika</w:t>
      </w:r>
      <w:r w:rsidR="00602D2E">
        <w:t>ce a nekonaly v něm žádné práce.</w:t>
      </w:r>
    </w:p>
    <w:p w:rsidR="00195E44" w:rsidRPr="00D31318" w:rsidRDefault="009C5180" w:rsidP="001E3612">
      <w:pPr>
        <w:pStyle w:val="Standard"/>
      </w:pPr>
      <w:r w:rsidRPr="00D31318">
        <w:t xml:space="preserve">Seznámit všechny osoby, které mohou přijít do styku s el. </w:t>
      </w:r>
      <w:proofErr w:type="gramStart"/>
      <w:r w:rsidRPr="00D31318">
        <w:t>zařízením</w:t>
      </w:r>
      <w:proofErr w:type="gramEnd"/>
      <w:r w:rsidRPr="00D31318">
        <w:t xml:space="preserve"> a budou provádět práce přímo </w:t>
      </w:r>
      <w:r w:rsidR="00602D2E">
        <w:t xml:space="preserve">s ním </w:t>
      </w:r>
      <w:r w:rsidRPr="00D31318">
        <w:t>nesouvis</w:t>
      </w:r>
      <w:r>
        <w:t>ející</w:t>
      </w:r>
      <w:r w:rsidRPr="00D31318">
        <w:t>, ale mohou při nedostatečné informovanosti o</w:t>
      </w:r>
      <w:r w:rsidR="00602D2E">
        <w:t> </w:t>
      </w:r>
      <w:r w:rsidRPr="00D31318">
        <w:t>možném nebezpečí způsobit úraz nebo škody na majetku, s dovolenou obsluhou a bezpečnostními předpisy.</w:t>
      </w:r>
    </w:p>
    <w:p w:rsidR="004013FD" w:rsidRDefault="00195E44" w:rsidP="001E3612">
      <w:pPr>
        <w:pStyle w:val="Standard"/>
      </w:pPr>
      <w:r w:rsidRPr="00D31318">
        <w:t>Zajistit, aby do projekt</w:t>
      </w:r>
      <w:r w:rsidR="00602D2E">
        <w:t>ové dokument</w:t>
      </w:r>
      <w:r w:rsidRPr="00D31318">
        <w:t xml:space="preserve">ace byly dokresleny všechny dodatečně provedené změny, aby následný projekt skutečného stavu byl k dispozici při provádění revizí, apod. </w:t>
      </w:r>
    </w:p>
    <w:p w:rsidR="00195E44" w:rsidRPr="00D31318" w:rsidRDefault="00195E44" w:rsidP="0034569D">
      <w:pPr>
        <w:pStyle w:val="Nadpis1"/>
      </w:pPr>
      <w:r w:rsidRPr="00D31318">
        <w:t>Protipožární opatření</w:t>
      </w:r>
    </w:p>
    <w:p w:rsidR="008A2B61" w:rsidRDefault="00195E44" w:rsidP="001E3612">
      <w:pPr>
        <w:pStyle w:val="Standard"/>
      </w:pPr>
      <w:r w:rsidRPr="00D31318">
        <w:t>Z hlediska požární bezpečnosti nejsou na provoz zařízení kladeny zvláštní pož</w:t>
      </w:r>
      <w:r w:rsidRPr="00D31318">
        <w:t>a</w:t>
      </w:r>
      <w:r w:rsidRPr="00D31318">
        <w:t xml:space="preserve">davky. Pro hašení elektrozařízení lze použít </w:t>
      </w:r>
      <w:r w:rsidR="00507898" w:rsidRPr="00D31318">
        <w:t>hasicí</w:t>
      </w:r>
      <w:r w:rsidRPr="00D31318">
        <w:t xml:space="preserve"> přístroj práškový nebo s náplní CO</w:t>
      </w:r>
      <w:r w:rsidRPr="00602D2E">
        <w:rPr>
          <w:vertAlign w:val="subscript"/>
        </w:rPr>
        <w:t>2</w:t>
      </w:r>
      <w:r w:rsidRPr="00D31318">
        <w:t>.</w:t>
      </w:r>
    </w:p>
    <w:p w:rsidR="00C4685B" w:rsidRDefault="00C4685B" w:rsidP="001E3612">
      <w:pPr>
        <w:pStyle w:val="Standard"/>
      </w:pPr>
    </w:p>
    <w:tbl>
      <w:tblPr>
        <w:tblStyle w:val="Mkatabulky"/>
        <w:tblpPr w:leftFromText="142" w:rightFromText="142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6"/>
        <w:gridCol w:w="4606"/>
      </w:tblGrid>
      <w:tr w:rsidR="00195E44" w:rsidRPr="00D31318" w:rsidTr="00D46FE1">
        <w:tc>
          <w:tcPr>
            <w:tcW w:w="4606" w:type="dxa"/>
          </w:tcPr>
          <w:p w:rsidR="00195E44" w:rsidRPr="00D31318" w:rsidRDefault="00195E44" w:rsidP="001E3612">
            <w:pPr>
              <w:pStyle w:val="Standard"/>
            </w:pPr>
          </w:p>
        </w:tc>
        <w:tc>
          <w:tcPr>
            <w:tcW w:w="4606" w:type="dxa"/>
            <w:vAlign w:val="center"/>
          </w:tcPr>
          <w:p w:rsidR="00195E44" w:rsidRPr="00D31318" w:rsidRDefault="00195E44" w:rsidP="001E3612">
            <w:pPr>
              <w:pStyle w:val="Standard"/>
            </w:pPr>
          </w:p>
        </w:tc>
      </w:tr>
    </w:tbl>
    <w:p w:rsidR="00C4685B" w:rsidRDefault="00C4685B" w:rsidP="00C4685B">
      <w:pPr>
        <w:pStyle w:val="Nadpis1"/>
      </w:pPr>
      <w:r w:rsidRPr="00C4685B">
        <w:t xml:space="preserve">Závěr   </w:t>
      </w:r>
    </w:p>
    <w:p w:rsidR="00C4685B" w:rsidRPr="00C4685B" w:rsidRDefault="00C4685B" w:rsidP="00C4685B">
      <w:pPr>
        <w:ind w:right="-851"/>
        <w:jc w:val="both"/>
        <w:rPr>
          <w:rFonts w:ascii="Arial" w:hAnsi="Arial" w:cs="Arial"/>
          <w:b/>
          <w:bCs/>
          <w:sz w:val="32"/>
          <w:szCs w:val="32"/>
        </w:rPr>
      </w:pPr>
      <w:r w:rsidRPr="00C4685B">
        <w:rPr>
          <w:rFonts w:ascii="Arial" w:hAnsi="Arial" w:cs="Arial"/>
          <w:b/>
          <w:bCs/>
          <w:sz w:val="32"/>
          <w:szCs w:val="32"/>
        </w:rPr>
        <w:t xml:space="preserve">   </w:t>
      </w:r>
    </w:p>
    <w:p w:rsidR="00C4685B" w:rsidRPr="008F29BC" w:rsidRDefault="00C4685B" w:rsidP="00C4685B">
      <w:pPr>
        <w:jc w:val="both"/>
        <w:rPr>
          <w:rFonts w:ascii="Arial" w:hAnsi="Arial" w:cs="Arial"/>
          <w:sz w:val="22"/>
          <w:szCs w:val="22"/>
        </w:rPr>
      </w:pPr>
      <w:r w:rsidRPr="008F29BC">
        <w:rPr>
          <w:rFonts w:ascii="Arial" w:hAnsi="Arial" w:cs="Arial"/>
          <w:sz w:val="22"/>
          <w:szCs w:val="22"/>
        </w:rPr>
        <w:t xml:space="preserve">Pro všechny </w:t>
      </w:r>
      <w:proofErr w:type="spellStart"/>
      <w:r w:rsidRPr="008F29BC">
        <w:rPr>
          <w:rFonts w:ascii="Arial" w:hAnsi="Arial" w:cs="Arial"/>
          <w:sz w:val="22"/>
          <w:szCs w:val="22"/>
        </w:rPr>
        <w:t>elektromontážní</w:t>
      </w:r>
      <w:proofErr w:type="spellEnd"/>
      <w:r w:rsidRPr="008F29BC">
        <w:rPr>
          <w:rFonts w:ascii="Arial" w:hAnsi="Arial" w:cs="Arial"/>
          <w:sz w:val="22"/>
          <w:szCs w:val="22"/>
        </w:rPr>
        <w:t xml:space="preserve"> práce smí být použit jen materiál odzkoušený a schválený ele</w:t>
      </w:r>
      <w:r w:rsidRPr="008F29BC">
        <w:rPr>
          <w:rFonts w:ascii="Arial" w:hAnsi="Arial" w:cs="Arial"/>
          <w:sz w:val="22"/>
          <w:szCs w:val="22"/>
        </w:rPr>
        <w:t>k</w:t>
      </w:r>
      <w:r w:rsidRPr="008F29BC">
        <w:rPr>
          <w:rFonts w:ascii="Arial" w:hAnsi="Arial" w:cs="Arial"/>
          <w:sz w:val="22"/>
          <w:szCs w:val="22"/>
        </w:rPr>
        <w:t>trotechnickými zkušebními ústavy. Jejich instalaci smí provádět jen osoby znalé nebo po</w:t>
      </w:r>
      <w:r w:rsidRPr="008F29BC">
        <w:rPr>
          <w:rFonts w:ascii="Arial" w:hAnsi="Arial" w:cs="Arial"/>
          <w:sz w:val="22"/>
          <w:szCs w:val="22"/>
        </w:rPr>
        <w:t>u</w:t>
      </w:r>
      <w:r w:rsidRPr="008F29BC">
        <w:rPr>
          <w:rFonts w:ascii="Arial" w:hAnsi="Arial" w:cs="Arial"/>
          <w:sz w:val="22"/>
          <w:szCs w:val="22"/>
        </w:rPr>
        <w:t>čené, pracující pod dohledem osob znalých s vyšší kvalifikací. Všechny odborné práce musí být provedeny v souladu s elektrotechnickými předpisy a ČSN. Před uvedením zařízení do provozu musí být provedena odborná prohlídka a kontrola montážních prací zkoušeným r</w:t>
      </w:r>
      <w:r w:rsidRPr="008F29BC">
        <w:rPr>
          <w:rFonts w:ascii="Arial" w:hAnsi="Arial" w:cs="Arial"/>
          <w:sz w:val="22"/>
          <w:szCs w:val="22"/>
        </w:rPr>
        <w:t>e</w:t>
      </w:r>
      <w:r w:rsidRPr="008F29BC">
        <w:rPr>
          <w:rFonts w:ascii="Arial" w:hAnsi="Arial" w:cs="Arial"/>
          <w:sz w:val="22"/>
          <w:szCs w:val="22"/>
        </w:rPr>
        <w:t>vizním technikem, který o výsledku revize vystaví zápis. Jen na základě kladného posudku revizního technika smí být elektrické zařízení provozováno.</w:t>
      </w:r>
    </w:p>
    <w:p w:rsidR="004E13BA" w:rsidRPr="004E13BA" w:rsidRDefault="004E13BA" w:rsidP="001E3612">
      <w:pPr>
        <w:pStyle w:val="Standard"/>
      </w:pPr>
    </w:p>
    <w:sectPr w:rsidR="004E13BA" w:rsidRPr="004E13BA" w:rsidSect="00A179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D11" w:rsidRDefault="00AC4D11" w:rsidP="00A17975">
      <w:r>
        <w:separator/>
      </w:r>
    </w:p>
  </w:endnote>
  <w:endnote w:type="continuationSeparator" w:id="0">
    <w:p w:rsidR="00AC4D11" w:rsidRDefault="00AC4D11" w:rsidP="00A17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4E" w:rsidRDefault="00B07A4E">
    <w:pPr>
      <w:pStyle w:val="Zpat"/>
      <w:jc w:val="center"/>
      <w:rPr>
        <w:sz w:val="20"/>
        <w:szCs w:val="20"/>
      </w:rPr>
    </w:pPr>
    <w:r>
      <w:rPr>
        <w:sz w:val="20"/>
        <w:szCs w:val="20"/>
      </w:rPr>
      <w:t xml:space="preserve">Strana </w:t>
    </w:r>
    <w:r w:rsidR="00C2613D">
      <w:rPr>
        <w:rStyle w:val="slostrnky"/>
        <w:sz w:val="20"/>
        <w:szCs w:val="20"/>
      </w:rPr>
      <w:fldChar w:fldCharType="begin"/>
    </w:r>
    <w:r>
      <w:rPr>
        <w:rStyle w:val="slostrnky"/>
        <w:sz w:val="20"/>
        <w:szCs w:val="20"/>
      </w:rPr>
      <w:instrText xml:space="preserve"> PAGE </w:instrText>
    </w:r>
    <w:r w:rsidR="00C2613D">
      <w:rPr>
        <w:rStyle w:val="slostrnky"/>
        <w:sz w:val="20"/>
        <w:szCs w:val="20"/>
      </w:rPr>
      <w:fldChar w:fldCharType="separate"/>
    </w:r>
    <w:r w:rsidR="00C4685B">
      <w:rPr>
        <w:rStyle w:val="slostrnky"/>
        <w:noProof/>
        <w:sz w:val="20"/>
        <w:szCs w:val="20"/>
      </w:rPr>
      <w:t>8</w:t>
    </w:r>
    <w:r w:rsidR="00C2613D">
      <w:rPr>
        <w:rStyle w:val="slostrnky"/>
        <w:sz w:val="20"/>
        <w:szCs w:val="20"/>
      </w:rPr>
      <w:fldChar w:fldCharType="end"/>
    </w:r>
    <w:r>
      <w:rPr>
        <w:rStyle w:val="slostrnky"/>
        <w:sz w:val="20"/>
        <w:szCs w:val="20"/>
      </w:rPr>
      <w:t>/</w:t>
    </w:r>
    <w:r w:rsidR="00C2613D">
      <w:rPr>
        <w:rStyle w:val="slostrnky"/>
        <w:sz w:val="20"/>
        <w:szCs w:val="20"/>
      </w:rPr>
      <w:fldChar w:fldCharType="begin"/>
    </w:r>
    <w:r>
      <w:rPr>
        <w:rStyle w:val="slostrnky"/>
        <w:sz w:val="20"/>
        <w:szCs w:val="20"/>
      </w:rPr>
      <w:instrText xml:space="preserve"> NUMPAGES </w:instrText>
    </w:r>
    <w:r w:rsidR="00C2613D">
      <w:rPr>
        <w:rStyle w:val="slostrnky"/>
        <w:sz w:val="20"/>
        <w:szCs w:val="20"/>
      </w:rPr>
      <w:fldChar w:fldCharType="separate"/>
    </w:r>
    <w:r w:rsidR="00C4685B">
      <w:rPr>
        <w:rStyle w:val="slostrnky"/>
        <w:noProof/>
        <w:sz w:val="20"/>
        <w:szCs w:val="20"/>
      </w:rPr>
      <w:t>8</w:t>
    </w:r>
    <w:r w:rsidR="00C2613D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D11" w:rsidRDefault="00AC4D11" w:rsidP="00A17975">
      <w:r>
        <w:separator/>
      </w:r>
    </w:p>
  </w:footnote>
  <w:footnote w:type="continuationSeparator" w:id="0">
    <w:p w:rsidR="00AC4D11" w:rsidRDefault="00AC4D11" w:rsidP="00A179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0BCE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2D76B1"/>
    <w:multiLevelType w:val="hybridMultilevel"/>
    <w:tmpl w:val="5A108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B2F7A"/>
    <w:multiLevelType w:val="hybridMultilevel"/>
    <w:tmpl w:val="2ED62B54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3F2B0B"/>
    <w:multiLevelType w:val="hybridMultilevel"/>
    <w:tmpl w:val="24AC4DC6"/>
    <w:lvl w:ilvl="0" w:tplc="44CEF262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3215B"/>
    <w:multiLevelType w:val="multilevel"/>
    <w:tmpl w:val="ED963C9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  <w:spacing w:val="0"/>
        <w:w w:val="100"/>
        <w:position w:val="0"/>
        <w:sz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24"/>
        <w:szCs w:val="24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1F912818"/>
    <w:multiLevelType w:val="multilevel"/>
    <w:tmpl w:val="A37A05AE"/>
    <w:lvl w:ilvl="0">
      <w:start w:val="1"/>
      <w:numFmt w:val="ordinal"/>
      <w:lvlText w:val="%1"/>
      <w:lvlJc w:val="left"/>
      <w:pPr>
        <w:ind w:left="357" w:hanging="357"/>
      </w:pPr>
      <w:rPr>
        <w:rFonts w:ascii="Arial" w:hAnsi="Arial" w:hint="default"/>
        <w:b/>
        <w:i w:val="0"/>
        <w:spacing w:val="20"/>
        <w:w w:val="100"/>
        <w:position w:val="0"/>
        <w:sz w:val="32"/>
      </w:rPr>
    </w:lvl>
    <w:lvl w:ilvl="1">
      <w:start w:val="1"/>
      <w:numFmt w:val="ordinal"/>
      <w:lvlText w:val="%2"/>
      <w:lvlJc w:val="left"/>
      <w:pPr>
        <w:ind w:left="714" w:hanging="357"/>
      </w:pPr>
      <w:rPr>
        <w:rFonts w:ascii="Arial" w:hAnsi="Arial" w:hint="default"/>
        <w:b/>
        <w:i w:val="0"/>
        <w:sz w:val="28"/>
      </w:rPr>
    </w:lvl>
    <w:lvl w:ilvl="2">
      <w:start w:val="1"/>
      <w:numFmt w:val="ordinal"/>
      <w:lvlText w:val="%3"/>
      <w:lvlJc w:val="left"/>
      <w:pPr>
        <w:ind w:left="1071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ordinal"/>
      <w:lvlText w:val="%4"/>
      <w:lvlJc w:val="left"/>
      <w:pPr>
        <w:ind w:left="1428" w:hanging="357"/>
      </w:pPr>
      <w:rPr>
        <w:rFonts w:ascii="Times New Roman" w:hAnsi="Times New Roman" w:hint="default"/>
        <w:b/>
        <w:i/>
        <w:sz w:val="24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6">
    <w:nsid w:val="29393B49"/>
    <w:multiLevelType w:val="multilevel"/>
    <w:tmpl w:val="4DE6C5FA"/>
    <w:numStyleLink w:val="StylSodrkami"/>
  </w:abstractNum>
  <w:abstractNum w:abstractNumId="7">
    <w:nsid w:val="30F275F1"/>
    <w:multiLevelType w:val="hybridMultilevel"/>
    <w:tmpl w:val="DDE4385A"/>
    <w:lvl w:ilvl="0" w:tplc="44CEF262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313F75B3"/>
    <w:multiLevelType w:val="hybridMultilevel"/>
    <w:tmpl w:val="6C20A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C79C9"/>
    <w:multiLevelType w:val="hybridMultilevel"/>
    <w:tmpl w:val="10AAB66A"/>
    <w:lvl w:ilvl="0" w:tplc="8CC83E78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>
    <w:nsid w:val="43711629"/>
    <w:multiLevelType w:val="hybridMultilevel"/>
    <w:tmpl w:val="398C1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C470A6"/>
    <w:multiLevelType w:val="hybridMultilevel"/>
    <w:tmpl w:val="DA22F03A"/>
    <w:lvl w:ilvl="0" w:tplc="DEAE5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57F23"/>
    <w:multiLevelType w:val="hybridMultilevel"/>
    <w:tmpl w:val="7306410C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>
    <w:nsid w:val="45D65968"/>
    <w:multiLevelType w:val="hybridMultilevel"/>
    <w:tmpl w:val="820C770E"/>
    <w:lvl w:ilvl="0" w:tplc="44CEF262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4">
    <w:nsid w:val="56DA2433"/>
    <w:multiLevelType w:val="multilevel"/>
    <w:tmpl w:val="4DE6C5FA"/>
    <w:styleLink w:val="StylSodrkami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B179D"/>
    <w:multiLevelType w:val="hybridMultilevel"/>
    <w:tmpl w:val="361C4352"/>
    <w:lvl w:ilvl="0" w:tplc="C51C5F2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pacing w:val="0"/>
        <w:w w:val="100"/>
        <w:position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B33E4"/>
    <w:multiLevelType w:val="hybridMultilevel"/>
    <w:tmpl w:val="BCE0674E"/>
    <w:lvl w:ilvl="0" w:tplc="44CEF262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7">
    <w:nsid w:val="6ACD170E"/>
    <w:multiLevelType w:val="hybridMultilevel"/>
    <w:tmpl w:val="EE0039C4"/>
    <w:lvl w:ilvl="0" w:tplc="8E1404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90ECF70">
      <w:start w:val="1"/>
      <w:numFmt w:val="bullet"/>
      <w:pStyle w:val="Odrazy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872682"/>
    <w:multiLevelType w:val="hybridMultilevel"/>
    <w:tmpl w:val="F77CE426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9">
    <w:nsid w:val="7F5418A3"/>
    <w:multiLevelType w:val="hybridMultilevel"/>
    <w:tmpl w:val="DABCD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5"/>
  </w:num>
  <w:num w:numId="4">
    <w:abstractNumId w:val="14"/>
  </w:num>
  <w:num w:numId="5">
    <w:abstractNumId w:val="0"/>
  </w:num>
  <w:num w:numId="6">
    <w:abstractNumId w:val="15"/>
  </w:num>
  <w:num w:numId="7">
    <w:abstractNumId w:val="4"/>
  </w:num>
  <w:num w:numId="8">
    <w:abstractNumId w:val="8"/>
  </w:num>
  <w:num w:numId="9">
    <w:abstractNumId w:val="10"/>
  </w:num>
  <w:num w:numId="10">
    <w:abstractNumId w:val="19"/>
  </w:num>
  <w:num w:numId="11">
    <w:abstractNumId w:val="4"/>
  </w:num>
  <w:num w:numId="12">
    <w:abstractNumId w:val="4"/>
  </w:num>
  <w:num w:numId="13">
    <w:abstractNumId w:val="4"/>
  </w:num>
  <w:num w:numId="14">
    <w:abstractNumId w:val="11"/>
  </w:num>
  <w:num w:numId="15">
    <w:abstractNumId w:val="1"/>
  </w:num>
  <w:num w:numId="16">
    <w:abstractNumId w:val="4"/>
  </w:num>
  <w:num w:numId="17">
    <w:abstractNumId w:val="18"/>
  </w:num>
  <w:num w:numId="18">
    <w:abstractNumId w:val="4"/>
  </w:num>
  <w:num w:numId="19">
    <w:abstractNumId w:val="3"/>
  </w:num>
  <w:num w:numId="20">
    <w:abstractNumId w:val="9"/>
  </w:num>
  <w:num w:numId="21">
    <w:abstractNumId w:val="16"/>
  </w:num>
  <w:num w:numId="22">
    <w:abstractNumId w:val="4"/>
  </w:num>
  <w:num w:numId="23">
    <w:abstractNumId w:val="4"/>
  </w:num>
  <w:num w:numId="24">
    <w:abstractNumId w:val="6"/>
  </w:num>
  <w:num w:numId="25">
    <w:abstractNumId w:val="4"/>
  </w:num>
  <w:num w:numId="26">
    <w:abstractNumId w:val="4"/>
  </w:num>
  <w:num w:numId="27">
    <w:abstractNumId w:val="13"/>
  </w:num>
  <w:num w:numId="28">
    <w:abstractNumId w:val="2"/>
  </w:num>
  <w:num w:numId="29">
    <w:abstractNumId w:val="7"/>
  </w:num>
  <w:num w:numId="30">
    <w:abstractNumId w:val="12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D024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5E44"/>
    <w:rsid w:val="00003D12"/>
    <w:rsid w:val="00017AB9"/>
    <w:rsid w:val="00024A86"/>
    <w:rsid w:val="00026D41"/>
    <w:rsid w:val="00030EC6"/>
    <w:rsid w:val="00044AC5"/>
    <w:rsid w:val="00056E8F"/>
    <w:rsid w:val="00062E55"/>
    <w:rsid w:val="000647B5"/>
    <w:rsid w:val="00070D8B"/>
    <w:rsid w:val="00096D2C"/>
    <w:rsid w:val="000A755A"/>
    <w:rsid w:val="000B24DF"/>
    <w:rsid w:val="000B4C10"/>
    <w:rsid w:val="000C45B4"/>
    <w:rsid w:val="000F3E48"/>
    <w:rsid w:val="0011363F"/>
    <w:rsid w:val="00120ED8"/>
    <w:rsid w:val="00121556"/>
    <w:rsid w:val="001217A9"/>
    <w:rsid w:val="00121D46"/>
    <w:rsid w:val="00130BEB"/>
    <w:rsid w:val="00137428"/>
    <w:rsid w:val="00150BDB"/>
    <w:rsid w:val="00162955"/>
    <w:rsid w:val="00177683"/>
    <w:rsid w:val="0018769C"/>
    <w:rsid w:val="00195BB1"/>
    <w:rsid w:val="00195E44"/>
    <w:rsid w:val="00197BDB"/>
    <w:rsid w:val="001B745E"/>
    <w:rsid w:val="001D03AC"/>
    <w:rsid w:val="001E3612"/>
    <w:rsid w:val="001E5A54"/>
    <w:rsid w:val="00205353"/>
    <w:rsid w:val="002164DD"/>
    <w:rsid w:val="00224953"/>
    <w:rsid w:val="0023507D"/>
    <w:rsid w:val="00242512"/>
    <w:rsid w:val="00242A3E"/>
    <w:rsid w:val="00243B6B"/>
    <w:rsid w:val="0024652B"/>
    <w:rsid w:val="00250E26"/>
    <w:rsid w:val="00252DE6"/>
    <w:rsid w:val="00254A9A"/>
    <w:rsid w:val="0026519E"/>
    <w:rsid w:val="002713F2"/>
    <w:rsid w:val="00275F42"/>
    <w:rsid w:val="002840E2"/>
    <w:rsid w:val="0029594C"/>
    <w:rsid w:val="002A3D3A"/>
    <w:rsid w:val="002A44C0"/>
    <w:rsid w:val="002B32BE"/>
    <w:rsid w:val="002B6556"/>
    <w:rsid w:val="002C179F"/>
    <w:rsid w:val="002D6B66"/>
    <w:rsid w:val="002F033D"/>
    <w:rsid w:val="00305A4D"/>
    <w:rsid w:val="00326A54"/>
    <w:rsid w:val="0033058A"/>
    <w:rsid w:val="00336BCC"/>
    <w:rsid w:val="00340063"/>
    <w:rsid w:val="0034569D"/>
    <w:rsid w:val="003537F1"/>
    <w:rsid w:val="00365DFC"/>
    <w:rsid w:val="00365EEF"/>
    <w:rsid w:val="00380986"/>
    <w:rsid w:val="00393FDF"/>
    <w:rsid w:val="00395640"/>
    <w:rsid w:val="003A10A6"/>
    <w:rsid w:val="003A3441"/>
    <w:rsid w:val="003C2974"/>
    <w:rsid w:val="003E0D10"/>
    <w:rsid w:val="0040086E"/>
    <w:rsid w:val="004013FD"/>
    <w:rsid w:val="00406847"/>
    <w:rsid w:val="00417907"/>
    <w:rsid w:val="004201CE"/>
    <w:rsid w:val="00422042"/>
    <w:rsid w:val="0042614A"/>
    <w:rsid w:val="00427AF2"/>
    <w:rsid w:val="004414EA"/>
    <w:rsid w:val="0044503E"/>
    <w:rsid w:val="0044544B"/>
    <w:rsid w:val="00445743"/>
    <w:rsid w:val="00445EBC"/>
    <w:rsid w:val="00453168"/>
    <w:rsid w:val="004568A0"/>
    <w:rsid w:val="00482094"/>
    <w:rsid w:val="00484945"/>
    <w:rsid w:val="0048504F"/>
    <w:rsid w:val="00490287"/>
    <w:rsid w:val="00492BAA"/>
    <w:rsid w:val="00495BCB"/>
    <w:rsid w:val="004A0AA2"/>
    <w:rsid w:val="004A7B9B"/>
    <w:rsid w:val="004C4996"/>
    <w:rsid w:val="004C6926"/>
    <w:rsid w:val="004E13BA"/>
    <w:rsid w:val="004E34D1"/>
    <w:rsid w:val="004E4D96"/>
    <w:rsid w:val="004F23B4"/>
    <w:rsid w:val="00506981"/>
    <w:rsid w:val="00507898"/>
    <w:rsid w:val="00507D12"/>
    <w:rsid w:val="005317AE"/>
    <w:rsid w:val="005507DC"/>
    <w:rsid w:val="00550D27"/>
    <w:rsid w:val="005536EC"/>
    <w:rsid w:val="005636A6"/>
    <w:rsid w:val="00581E75"/>
    <w:rsid w:val="00586C87"/>
    <w:rsid w:val="005A015C"/>
    <w:rsid w:val="005A52D9"/>
    <w:rsid w:val="005D4786"/>
    <w:rsid w:val="005F1852"/>
    <w:rsid w:val="005F1BE5"/>
    <w:rsid w:val="006012DE"/>
    <w:rsid w:val="00602D2E"/>
    <w:rsid w:val="006240D8"/>
    <w:rsid w:val="00656E33"/>
    <w:rsid w:val="00674A41"/>
    <w:rsid w:val="006B2B4B"/>
    <w:rsid w:val="006C178D"/>
    <w:rsid w:val="006C5749"/>
    <w:rsid w:val="006C72E1"/>
    <w:rsid w:val="006C755B"/>
    <w:rsid w:val="006E76A6"/>
    <w:rsid w:val="0071491D"/>
    <w:rsid w:val="0073004E"/>
    <w:rsid w:val="00733A22"/>
    <w:rsid w:val="00741D10"/>
    <w:rsid w:val="007431C6"/>
    <w:rsid w:val="00753A8D"/>
    <w:rsid w:val="00754A60"/>
    <w:rsid w:val="00756C8C"/>
    <w:rsid w:val="0078687E"/>
    <w:rsid w:val="00793108"/>
    <w:rsid w:val="007A3394"/>
    <w:rsid w:val="007E1BE6"/>
    <w:rsid w:val="007E7161"/>
    <w:rsid w:val="007F0481"/>
    <w:rsid w:val="007F057A"/>
    <w:rsid w:val="007F24B5"/>
    <w:rsid w:val="007F2CA9"/>
    <w:rsid w:val="0081312F"/>
    <w:rsid w:val="008133FA"/>
    <w:rsid w:val="00814F70"/>
    <w:rsid w:val="00822DB1"/>
    <w:rsid w:val="00831490"/>
    <w:rsid w:val="008322F8"/>
    <w:rsid w:val="00835121"/>
    <w:rsid w:val="008441E4"/>
    <w:rsid w:val="008507D9"/>
    <w:rsid w:val="00851F9E"/>
    <w:rsid w:val="00881300"/>
    <w:rsid w:val="00890504"/>
    <w:rsid w:val="0089200D"/>
    <w:rsid w:val="008A2B61"/>
    <w:rsid w:val="008B6F78"/>
    <w:rsid w:val="008C4082"/>
    <w:rsid w:val="008C73C1"/>
    <w:rsid w:val="008D222A"/>
    <w:rsid w:val="008D42BE"/>
    <w:rsid w:val="008E3159"/>
    <w:rsid w:val="009017FF"/>
    <w:rsid w:val="00910C94"/>
    <w:rsid w:val="00925C80"/>
    <w:rsid w:val="009307EE"/>
    <w:rsid w:val="00944A42"/>
    <w:rsid w:val="009465A7"/>
    <w:rsid w:val="009713C0"/>
    <w:rsid w:val="00971B31"/>
    <w:rsid w:val="00976473"/>
    <w:rsid w:val="0097659B"/>
    <w:rsid w:val="00987215"/>
    <w:rsid w:val="009956F9"/>
    <w:rsid w:val="009A0093"/>
    <w:rsid w:val="009B28E8"/>
    <w:rsid w:val="009B5EE5"/>
    <w:rsid w:val="009C0E5E"/>
    <w:rsid w:val="009C5180"/>
    <w:rsid w:val="009D354C"/>
    <w:rsid w:val="009D3727"/>
    <w:rsid w:val="009D3E3A"/>
    <w:rsid w:val="009D72D0"/>
    <w:rsid w:val="009F045B"/>
    <w:rsid w:val="00A06640"/>
    <w:rsid w:val="00A1323D"/>
    <w:rsid w:val="00A1430E"/>
    <w:rsid w:val="00A17975"/>
    <w:rsid w:val="00A22007"/>
    <w:rsid w:val="00A313CA"/>
    <w:rsid w:val="00A314B4"/>
    <w:rsid w:val="00A43A56"/>
    <w:rsid w:val="00A52B45"/>
    <w:rsid w:val="00A61B9A"/>
    <w:rsid w:val="00A705DA"/>
    <w:rsid w:val="00AB1C88"/>
    <w:rsid w:val="00AB43AF"/>
    <w:rsid w:val="00AC2FF6"/>
    <w:rsid w:val="00AC4D11"/>
    <w:rsid w:val="00AE4B92"/>
    <w:rsid w:val="00AE7B3B"/>
    <w:rsid w:val="00AF4EFA"/>
    <w:rsid w:val="00B02831"/>
    <w:rsid w:val="00B07A4E"/>
    <w:rsid w:val="00B247E2"/>
    <w:rsid w:val="00B24E74"/>
    <w:rsid w:val="00B311A4"/>
    <w:rsid w:val="00B377AE"/>
    <w:rsid w:val="00B42902"/>
    <w:rsid w:val="00B452C2"/>
    <w:rsid w:val="00B51BBC"/>
    <w:rsid w:val="00B736EA"/>
    <w:rsid w:val="00B7439F"/>
    <w:rsid w:val="00B82992"/>
    <w:rsid w:val="00B82B53"/>
    <w:rsid w:val="00BB2523"/>
    <w:rsid w:val="00BB5FAA"/>
    <w:rsid w:val="00BB7F6F"/>
    <w:rsid w:val="00BC1F20"/>
    <w:rsid w:val="00BD20EF"/>
    <w:rsid w:val="00BD3D5A"/>
    <w:rsid w:val="00BD4A70"/>
    <w:rsid w:val="00BD4AFE"/>
    <w:rsid w:val="00BD5218"/>
    <w:rsid w:val="00BE2941"/>
    <w:rsid w:val="00BE613B"/>
    <w:rsid w:val="00BF07B6"/>
    <w:rsid w:val="00BF3B44"/>
    <w:rsid w:val="00C0441A"/>
    <w:rsid w:val="00C0683A"/>
    <w:rsid w:val="00C10551"/>
    <w:rsid w:val="00C2301C"/>
    <w:rsid w:val="00C2613D"/>
    <w:rsid w:val="00C26458"/>
    <w:rsid w:val="00C3063A"/>
    <w:rsid w:val="00C4493C"/>
    <w:rsid w:val="00C4685B"/>
    <w:rsid w:val="00C520DD"/>
    <w:rsid w:val="00C70734"/>
    <w:rsid w:val="00C73290"/>
    <w:rsid w:val="00C928C1"/>
    <w:rsid w:val="00CA3FD3"/>
    <w:rsid w:val="00CB0873"/>
    <w:rsid w:val="00CB16F5"/>
    <w:rsid w:val="00CB3C41"/>
    <w:rsid w:val="00CD475B"/>
    <w:rsid w:val="00CE0B95"/>
    <w:rsid w:val="00D1372F"/>
    <w:rsid w:val="00D24100"/>
    <w:rsid w:val="00D3611F"/>
    <w:rsid w:val="00D40549"/>
    <w:rsid w:val="00D4121A"/>
    <w:rsid w:val="00D42F6D"/>
    <w:rsid w:val="00D45C36"/>
    <w:rsid w:val="00D46FE1"/>
    <w:rsid w:val="00D50BD5"/>
    <w:rsid w:val="00D51B1D"/>
    <w:rsid w:val="00D54536"/>
    <w:rsid w:val="00D57D95"/>
    <w:rsid w:val="00D67519"/>
    <w:rsid w:val="00D92C08"/>
    <w:rsid w:val="00DA03B7"/>
    <w:rsid w:val="00DA24B5"/>
    <w:rsid w:val="00DA399D"/>
    <w:rsid w:val="00DB197C"/>
    <w:rsid w:val="00DB6CEA"/>
    <w:rsid w:val="00DC0883"/>
    <w:rsid w:val="00DD08FB"/>
    <w:rsid w:val="00DD6A93"/>
    <w:rsid w:val="00DE327B"/>
    <w:rsid w:val="00DE34C3"/>
    <w:rsid w:val="00DF161E"/>
    <w:rsid w:val="00DF31D1"/>
    <w:rsid w:val="00DF336F"/>
    <w:rsid w:val="00DF3DA4"/>
    <w:rsid w:val="00E021CF"/>
    <w:rsid w:val="00E077A2"/>
    <w:rsid w:val="00E15E75"/>
    <w:rsid w:val="00E36227"/>
    <w:rsid w:val="00E45115"/>
    <w:rsid w:val="00E45D6C"/>
    <w:rsid w:val="00E5376F"/>
    <w:rsid w:val="00E53F60"/>
    <w:rsid w:val="00E67B16"/>
    <w:rsid w:val="00E742D5"/>
    <w:rsid w:val="00E74479"/>
    <w:rsid w:val="00E74E09"/>
    <w:rsid w:val="00E779E2"/>
    <w:rsid w:val="00E8399A"/>
    <w:rsid w:val="00E83B0E"/>
    <w:rsid w:val="00E94078"/>
    <w:rsid w:val="00EA4C13"/>
    <w:rsid w:val="00EB2020"/>
    <w:rsid w:val="00EB255D"/>
    <w:rsid w:val="00EB43DD"/>
    <w:rsid w:val="00EB7769"/>
    <w:rsid w:val="00EC564C"/>
    <w:rsid w:val="00EC6D50"/>
    <w:rsid w:val="00ED038B"/>
    <w:rsid w:val="00ED110C"/>
    <w:rsid w:val="00EE4DEE"/>
    <w:rsid w:val="00EF518E"/>
    <w:rsid w:val="00F00350"/>
    <w:rsid w:val="00F241AB"/>
    <w:rsid w:val="00F3678A"/>
    <w:rsid w:val="00F405D7"/>
    <w:rsid w:val="00F40AA3"/>
    <w:rsid w:val="00F53976"/>
    <w:rsid w:val="00F646A2"/>
    <w:rsid w:val="00F704E6"/>
    <w:rsid w:val="00F731EA"/>
    <w:rsid w:val="00F774D5"/>
    <w:rsid w:val="00FD021F"/>
    <w:rsid w:val="00FD1B23"/>
    <w:rsid w:val="00FF0487"/>
    <w:rsid w:val="00FF3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E44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34569D"/>
    <w:pPr>
      <w:keepNext/>
      <w:keepLines/>
      <w:numPr>
        <w:numId w:val="7"/>
      </w:numPr>
      <w:suppressAutoHyphens/>
      <w:spacing w:before="360" w:after="120"/>
      <w:outlineLvl w:val="0"/>
    </w:pPr>
    <w:rPr>
      <w:rFonts w:ascii="Arial" w:eastAsiaTheme="majorEastAsia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6C87"/>
    <w:pPr>
      <w:keepNext/>
      <w:numPr>
        <w:ilvl w:val="1"/>
        <w:numId w:val="7"/>
      </w:numPr>
      <w:spacing w:before="240" w:after="60"/>
      <w:outlineLvl w:val="1"/>
    </w:pPr>
    <w:rPr>
      <w:rFonts w:ascii="Arial" w:eastAsiaTheme="majorEastAsia" w:hAnsi="Arial"/>
      <w:b/>
      <w:bCs/>
      <w:iCs/>
      <w:spacing w:val="20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BD20EF"/>
    <w:pPr>
      <w:keepNext/>
      <w:keepLines/>
      <w:numPr>
        <w:ilvl w:val="2"/>
        <w:numId w:val="7"/>
      </w:numPr>
      <w:suppressAutoHyphens/>
      <w:spacing w:before="240" w:after="60"/>
      <w:outlineLvl w:val="2"/>
    </w:pPr>
    <w:rPr>
      <w:rFonts w:ascii="Arial" w:eastAsiaTheme="majorEastAsia" w:hAnsi="Arial"/>
      <w:b/>
      <w:bCs/>
      <w:i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D51B1D"/>
    <w:pPr>
      <w:keepNext/>
      <w:numPr>
        <w:ilvl w:val="3"/>
        <w:numId w:val="7"/>
      </w:numPr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1B1D"/>
    <w:pPr>
      <w:numPr>
        <w:ilvl w:val="4"/>
        <w:numId w:val="7"/>
      </w:num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1B1D"/>
    <w:pPr>
      <w:numPr>
        <w:ilvl w:val="5"/>
        <w:numId w:val="7"/>
      </w:numPr>
      <w:spacing w:before="240" w:after="60"/>
      <w:outlineLvl w:val="5"/>
    </w:pPr>
    <w:rPr>
      <w:rFonts w:eastAsiaTheme="minorEastAsia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1B1D"/>
    <w:pPr>
      <w:numPr>
        <w:ilvl w:val="6"/>
        <w:numId w:val="7"/>
      </w:numPr>
      <w:spacing w:before="240" w:after="60"/>
      <w:outlineLvl w:val="6"/>
    </w:pPr>
    <w:rPr>
      <w:rFonts w:eastAsiaTheme="minorEastAsi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1B1D"/>
    <w:pPr>
      <w:numPr>
        <w:ilvl w:val="7"/>
        <w:numId w:val="7"/>
      </w:numPr>
      <w:spacing w:before="240" w:after="60"/>
      <w:outlineLvl w:val="7"/>
    </w:pPr>
    <w:rPr>
      <w:rFonts w:eastAsiaTheme="minorEastAsia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1B1D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4569D"/>
    <w:rPr>
      <w:rFonts w:ascii="Arial" w:eastAsiaTheme="majorEastAsia" w:hAnsi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86C87"/>
    <w:rPr>
      <w:rFonts w:ascii="Arial" w:eastAsiaTheme="majorEastAsia" w:hAnsi="Arial"/>
      <w:b/>
      <w:bCs/>
      <w:iCs/>
      <w:spacing w:val="2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BD20EF"/>
    <w:rPr>
      <w:rFonts w:ascii="Arial" w:eastAsiaTheme="majorEastAsia" w:hAnsi="Arial"/>
      <w:b/>
      <w:bCs/>
      <w:i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51B1D"/>
    <w:rPr>
      <w:rFonts w:ascii="Times New Roman" w:hAnsi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1B1D"/>
    <w:rPr>
      <w:rFonts w:ascii="Times New Roman" w:hAnsi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1B1D"/>
    <w:rPr>
      <w:rFonts w:ascii="Times New Roman" w:hAnsi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1B1D"/>
    <w:rPr>
      <w:rFonts w:ascii="Times New Roman" w:hAnsi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1B1D"/>
    <w:rPr>
      <w:rFonts w:ascii="Times New Roman" w:hAnsi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1B1D"/>
    <w:rPr>
      <w:rFonts w:asciiTheme="majorHAnsi" w:eastAsiaTheme="majorEastAsia" w:hAnsiTheme="majorHAnsi"/>
      <w:lang w:eastAsia="cs-CZ"/>
    </w:rPr>
  </w:style>
  <w:style w:type="paragraph" w:styleId="Nzev">
    <w:name w:val="Title"/>
    <w:basedOn w:val="Normln"/>
    <w:next w:val="Normln"/>
    <w:link w:val="NzevChar"/>
    <w:uiPriority w:val="10"/>
    <w:rsid w:val="00D51B1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51B1D"/>
    <w:rPr>
      <w:rFonts w:asciiTheme="majorHAnsi" w:eastAsiaTheme="majorEastAsia" w:hAnsiTheme="majorHAnsi"/>
      <w:b/>
      <w:bCs/>
      <w:kern w:val="28"/>
      <w:sz w:val="32"/>
      <w:szCs w:val="3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rsid w:val="00D51B1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D51B1D"/>
    <w:rPr>
      <w:rFonts w:asciiTheme="majorHAnsi" w:eastAsiaTheme="majorEastAsia" w:hAnsiTheme="majorHAnsi"/>
      <w:sz w:val="24"/>
      <w:szCs w:val="24"/>
      <w:lang w:eastAsia="cs-CZ"/>
    </w:rPr>
  </w:style>
  <w:style w:type="character" w:styleId="Siln">
    <w:name w:val="Strong"/>
    <w:basedOn w:val="Standardnpsmoodstavce"/>
    <w:uiPriority w:val="22"/>
    <w:rsid w:val="00D51B1D"/>
    <w:rPr>
      <w:b/>
      <w:bCs/>
    </w:rPr>
  </w:style>
  <w:style w:type="character" w:styleId="Zvraznn">
    <w:name w:val="Emphasis"/>
    <w:basedOn w:val="Standardnpsmoodstavce"/>
    <w:uiPriority w:val="20"/>
    <w:rsid w:val="00D51B1D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D51B1D"/>
    <w:rPr>
      <w:rFonts w:eastAsiaTheme="minorEastAsia"/>
      <w:szCs w:val="32"/>
    </w:rPr>
  </w:style>
  <w:style w:type="paragraph" w:styleId="Odstavecseseznamem">
    <w:name w:val="List Paragraph"/>
    <w:basedOn w:val="Normln"/>
    <w:uiPriority w:val="34"/>
    <w:rsid w:val="00D51B1D"/>
    <w:pPr>
      <w:ind w:left="720"/>
      <w:contextualSpacing/>
    </w:pPr>
    <w:rPr>
      <w:rFonts w:eastAsiaTheme="minorEastAsia"/>
    </w:rPr>
  </w:style>
  <w:style w:type="paragraph" w:styleId="Citace">
    <w:name w:val="Quote"/>
    <w:basedOn w:val="Normln"/>
    <w:next w:val="Normln"/>
    <w:link w:val="CitaceChar"/>
    <w:uiPriority w:val="29"/>
    <w:rsid w:val="00D51B1D"/>
    <w:rPr>
      <w:rFonts w:eastAsiaTheme="minorEastAsia"/>
      <w:i/>
    </w:rPr>
  </w:style>
  <w:style w:type="character" w:customStyle="1" w:styleId="CitaceChar">
    <w:name w:val="Citace Char"/>
    <w:basedOn w:val="Standardnpsmoodstavce"/>
    <w:link w:val="Citace"/>
    <w:uiPriority w:val="29"/>
    <w:rsid w:val="00D51B1D"/>
    <w:rPr>
      <w:rFonts w:ascii="Times New Roman" w:hAnsi="Times New Roman"/>
      <w:i/>
      <w:sz w:val="24"/>
      <w:szCs w:val="24"/>
      <w:lang w:eastAsia="cs-CZ"/>
    </w:rPr>
  </w:style>
  <w:style w:type="paragraph" w:styleId="Citaceintenzivn">
    <w:name w:val="Intense Quote"/>
    <w:basedOn w:val="Normln"/>
    <w:next w:val="Normln"/>
    <w:link w:val="CitaceintenzivnChar"/>
    <w:uiPriority w:val="30"/>
    <w:rsid w:val="00D51B1D"/>
    <w:pPr>
      <w:ind w:left="720" w:right="720"/>
    </w:pPr>
    <w:rPr>
      <w:rFonts w:eastAsiaTheme="minorEastAsia"/>
      <w:b/>
      <w:i/>
      <w:szCs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D51B1D"/>
    <w:rPr>
      <w:rFonts w:ascii="Times New Roman" w:hAnsi="Times New Roman"/>
      <w:b/>
      <w:i/>
      <w:sz w:val="24"/>
      <w:lang w:eastAsia="cs-CZ"/>
    </w:rPr>
  </w:style>
  <w:style w:type="character" w:styleId="Zdraznnjemn">
    <w:name w:val="Subtle Emphasis"/>
    <w:uiPriority w:val="19"/>
    <w:rsid w:val="00D51B1D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rsid w:val="00D51B1D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rsid w:val="00D51B1D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rsid w:val="00D51B1D"/>
    <w:rPr>
      <w:b/>
      <w:sz w:val="24"/>
      <w:u w:val="single"/>
    </w:rPr>
  </w:style>
  <w:style w:type="character" w:styleId="Nzevknihy">
    <w:name w:val="Book Title"/>
    <w:basedOn w:val="Standardnpsmoodstavce"/>
    <w:uiPriority w:val="33"/>
    <w:rsid w:val="00D51B1D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51B1D"/>
    <w:pPr>
      <w:outlineLvl w:val="9"/>
    </w:pPr>
  </w:style>
  <w:style w:type="paragraph" w:customStyle="1" w:styleId="Standard">
    <w:name w:val="Standard"/>
    <w:autoRedefine/>
    <w:qFormat/>
    <w:rsid w:val="001E3612"/>
    <w:pPr>
      <w:spacing w:before="120" w:after="120"/>
      <w:ind w:left="227"/>
      <w:jc w:val="both"/>
    </w:pPr>
    <w:rPr>
      <w:rFonts w:ascii="Arial" w:hAnsi="Arial" w:cs="Arial"/>
    </w:rPr>
  </w:style>
  <w:style w:type="paragraph" w:customStyle="1" w:styleId="Normln1">
    <w:name w:val="Normální1"/>
    <w:basedOn w:val="Normln"/>
    <w:rsid w:val="00D51B1D"/>
    <w:pPr>
      <w:spacing w:after="100"/>
      <w:jc w:val="both"/>
    </w:pPr>
    <w:rPr>
      <w:szCs w:val="20"/>
    </w:rPr>
  </w:style>
  <w:style w:type="numbering" w:customStyle="1" w:styleId="StylSodrkami">
    <w:name w:val="Styl S odrážkami"/>
    <w:basedOn w:val="Bezseznamu"/>
    <w:rsid w:val="00D51B1D"/>
    <w:pPr>
      <w:numPr>
        <w:numId w:val="2"/>
      </w:numPr>
    </w:pPr>
  </w:style>
  <w:style w:type="paragraph" w:customStyle="1" w:styleId="Default">
    <w:name w:val="Default"/>
    <w:rsid w:val="00D51B1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1B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1B1D"/>
    <w:rPr>
      <w:rFonts w:ascii="Times New Roman" w:eastAsia="Times New Roman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51B1D"/>
  </w:style>
  <w:style w:type="paragraph" w:styleId="Zkladntext">
    <w:name w:val="Body Text"/>
    <w:basedOn w:val="Default"/>
    <w:next w:val="Default"/>
    <w:link w:val="ZkladntextChar"/>
    <w:rsid w:val="00D51B1D"/>
    <w:rPr>
      <w:color w:val="auto"/>
    </w:rPr>
  </w:style>
  <w:style w:type="character" w:customStyle="1" w:styleId="ZkladntextChar">
    <w:name w:val="Základní text Char"/>
    <w:basedOn w:val="Standardnpsmoodstavce"/>
    <w:link w:val="Zkladntext"/>
    <w:rsid w:val="00D51B1D"/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1B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1B1D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D51B1D"/>
    <w:rPr>
      <w:rFonts w:ascii="Times New Roman" w:eastAsia="Times New Roman" w:hAnsi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lovanseznam">
    <w:name w:val="List Number"/>
    <w:basedOn w:val="Normln"/>
    <w:uiPriority w:val="99"/>
    <w:semiHidden/>
    <w:unhideWhenUsed/>
    <w:rsid w:val="00BD20EF"/>
    <w:pPr>
      <w:numPr>
        <w:numId w:val="5"/>
      </w:numPr>
      <w:contextualSpacing/>
    </w:pPr>
    <w:rPr>
      <w:rFonts w:eastAsiaTheme="minorEastAsia"/>
    </w:rPr>
  </w:style>
  <w:style w:type="paragraph" w:customStyle="1" w:styleId="odsazen">
    <w:name w:val="odsazení"/>
    <w:basedOn w:val="Standard"/>
    <w:qFormat/>
    <w:rsid w:val="006B2B4B"/>
    <w:pPr>
      <w:ind w:left="708"/>
    </w:pPr>
  </w:style>
  <w:style w:type="paragraph" w:customStyle="1" w:styleId="Sodsazenm">
    <w:name w:val="S odsazením"/>
    <w:basedOn w:val="Normln"/>
    <w:rsid w:val="00B51BBC"/>
    <w:pPr>
      <w:spacing w:line="360" w:lineRule="auto"/>
      <w:ind w:firstLine="709"/>
      <w:jc w:val="both"/>
    </w:pPr>
    <w:rPr>
      <w:sz w:val="22"/>
      <w:szCs w:val="20"/>
    </w:rPr>
  </w:style>
  <w:style w:type="paragraph" w:styleId="Prosttext">
    <w:name w:val="Plain Text"/>
    <w:basedOn w:val="Normln"/>
    <w:link w:val="ProsttextChar"/>
    <w:semiHidden/>
    <w:rsid w:val="00F405D7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F405D7"/>
    <w:rPr>
      <w:rFonts w:ascii="Courier New" w:eastAsia="Times New Roman" w:hAnsi="Courier New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E3612"/>
    <w:pPr>
      <w:spacing w:line="36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E3612"/>
    <w:rPr>
      <w:rFonts w:ascii="Times New Roman" w:eastAsia="Times New Roman" w:hAnsi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4685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4685B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razy">
    <w:name w:val="Odrazy"/>
    <w:basedOn w:val="Normln"/>
    <w:uiPriority w:val="99"/>
    <w:rsid w:val="00C4685B"/>
    <w:pPr>
      <w:numPr>
        <w:ilvl w:val="1"/>
        <w:numId w:val="31"/>
      </w:num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uiPriority w:val="99"/>
    <w:rsid w:val="00C4685B"/>
    <w:pPr>
      <w:keepNext/>
      <w:spacing w:after="120"/>
      <w:jc w:val="both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E44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34569D"/>
    <w:pPr>
      <w:keepNext/>
      <w:keepLines/>
      <w:numPr>
        <w:numId w:val="7"/>
      </w:numPr>
      <w:suppressAutoHyphens/>
      <w:spacing w:before="360" w:after="120"/>
      <w:outlineLvl w:val="0"/>
    </w:pPr>
    <w:rPr>
      <w:rFonts w:ascii="Arial" w:eastAsiaTheme="majorEastAsia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6C87"/>
    <w:pPr>
      <w:keepNext/>
      <w:numPr>
        <w:ilvl w:val="1"/>
        <w:numId w:val="7"/>
      </w:numPr>
      <w:spacing w:before="240" w:after="60"/>
      <w:outlineLvl w:val="1"/>
    </w:pPr>
    <w:rPr>
      <w:rFonts w:ascii="Arial" w:eastAsiaTheme="majorEastAsia" w:hAnsi="Arial"/>
      <w:b/>
      <w:bCs/>
      <w:iCs/>
      <w:spacing w:val="20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BD20EF"/>
    <w:pPr>
      <w:keepNext/>
      <w:keepLines/>
      <w:numPr>
        <w:ilvl w:val="2"/>
        <w:numId w:val="7"/>
      </w:numPr>
      <w:suppressAutoHyphens/>
      <w:spacing w:before="240" w:after="60"/>
      <w:outlineLvl w:val="2"/>
    </w:pPr>
    <w:rPr>
      <w:rFonts w:ascii="Arial" w:eastAsiaTheme="majorEastAsia" w:hAnsi="Arial"/>
      <w:b/>
      <w:bCs/>
      <w:i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D51B1D"/>
    <w:pPr>
      <w:keepNext/>
      <w:numPr>
        <w:ilvl w:val="3"/>
        <w:numId w:val="7"/>
      </w:numPr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1B1D"/>
    <w:pPr>
      <w:numPr>
        <w:ilvl w:val="4"/>
        <w:numId w:val="7"/>
      </w:num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1B1D"/>
    <w:pPr>
      <w:numPr>
        <w:ilvl w:val="5"/>
        <w:numId w:val="7"/>
      </w:numPr>
      <w:spacing w:before="240" w:after="60"/>
      <w:outlineLvl w:val="5"/>
    </w:pPr>
    <w:rPr>
      <w:rFonts w:eastAsiaTheme="minorEastAsia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1B1D"/>
    <w:pPr>
      <w:numPr>
        <w:ilvl w:val="6"/>
        <w:numId w:val="7"/>
      </w:numPr>
      <w:spacing w:before="240" w:after="60"/>
      <w:outlineLvl w:val="6"/>
    </w:pPr>
    <w:rPr>
      <w:rFonts w:eastAsiaTheme="minorEastAsi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1B1D"/>
    <w:pPr>
      <w:numPr>
        <w:ilvl w:val="7"/>
        <w:numId w:val="7"/>
      </w:numPr>
      <w:spacing w:before="240" w:after="60"/>
      <w:outlineLvl w:val="7"/>
    </w:pPr>
    <w:rPr>
      <w:rFonts w:eastAsiaTheme="minorEastAsia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1B1D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4569D"/>
    <w:rPr>
      <w:rFonts w:ascii="Arial" w:eastAsiaTheme="majorEastAsia" w:hAnsi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86C87"/>
    <w:rPr>
      <w:rFonts w:ascii="Arial" w:eastAsiaTheme="majorEastAsia" w:hAnsi="Arial"/>
      <w:b/>
      <w:bCs/>
      <w:iCs/>
      <w:spacing w:val="2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BD20EF"/>
    <w:rPr>
      <w:rFonts w:ascii="Arial" w:eastAsiaTheme="majorEastAsia" w:hAnsi="Arial"/>
      <w:b/>
      <w:bCs/>
      <w:i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51B1D"/>
    <w:rPr>
      <w:rFonts w:ascii="Times New Roman" w:hAnsi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1B1D"/>
    <w:rPr>
      <w:rFonts w:ascii="Times New Roman" w:hAnsi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1B1D"/>
    <w:rPr>
      <w:rFonts w:ascii="Times New Roman" w:hAnsi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1B1D"/>
    <w:rPr>
      <w:rFonts w:ascii="Times New Roman" w:hAnsi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1B1D"/>
    <w:rPr>
      <w:rFonts w:ascii="Times New Roman" w:hAnsi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1B1D"/>
    <w:rPr>
      <w:rFonts w:asciiTheme="majorHAnsi" w:eastAsiaTheme="majorEastAsia" w:hAnsiTheme="majorHAnsi"/>
      <w:lang w:eastAsia="cs-CZ"/>
    </w:rPr>
  </w:style>
  <w:style w:type="paragraph" w:styleId="Nzev">
    <w:name w:val="Title"/>
    <w:basedOn w:val="Normln"/>
    <w:next w:val="Normln"/>
    <w:link w:val="NzevChar"/>
    <w:uiPriority w:val="10"/>
    <w:rsid w:val="00D51B1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51B1D"/>
    <w:rPr>
      <w:rFonts w:asciiTheme="majorHAnsi" w:eastAsiaTheme="majorEastAsia" w:hAnsiTheme="majorHAnsi"/>
      <w:b/>
      <w:bCs/>
      <w:kern w:val="28"/>
      <w:sz w:val="32"/>
      <w:szCs w:val="3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rsid w:val="00D51B1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D51B1D"/>
    <w:rPr>
      <w:rFonts w:asciiTheme="majorHAnsi" w:eastAsiaTheme="majorEastAsia" w:hAnsiTheme="majorHAnsi"/>
      <w:sz w:val="24"/>
      <w:szCs w:val="24"/>
      <w:lang w:eastAsia="cs-CZ"/>
    </w:rPr>
  </w:style>
  <w:style w:type="character" w:styleId="Siln">
    <w:name w:val="Strong"/>
    <w:basedOn w:val="Standardnpsmoodstavce"/>
    <w:uiPriority w:val="22"/>
    <w:rsid w:val="00D51B1D"/>
    <w:rPr>
      <w:b/>
      <w:bCs/>
    </w:rPr>
  </w:style>
  <w:style w:type="character" w:styleId="Zvraznn">
    <w:name w:val="Emphasis"/>
    <w:basedOn w:val="Standardnpsmoodstavce"/>
    <w:uiPriority w:val="20"/>
    <w:rsid w:val="00D51B1D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D51B1D"/>
    <w:rPr>
      <w:rFonts w:eastAsiaTheme="minorEastAsia"/>
      <w:szCs w:val="32"/>
    </w:rPr>
  </w:style>
  <w:style w:type="paragraph" w:styleId="Odstavecseseznamem">
    <w:name w:val="List Paragraph"/>
    <w:basedOn w:val="Normln"/>
    <w:uiPriority w:val="34"/>
    <w:rsid w:val="00D51B1D"/>
    <w:pPr>
      <w:ind w:left="720"/>
      <w:contextualSpacing/>
    </w:pPr>
    <w:rPr>
      <w:rFonts w:eastAsiaTheme="minorEastAsia"/>
    </w:rPr>
  </w:style>
  <w:style w:type="paragraph" w:styleId="Citt">
    <w:name w:val="Quote"/>
    <w:basedOn w:val="Normln"/>
    <w:next w:val="Normln"/>
    <w:link w:val="CittChar"/>
    <w:uiPriority w:val="29"/>
    <w:rsid w:val="00D51B1D"/>
    <w:rPr>
      <w:rFonts w:eastAsiaTheme="minorEastAsia"/>
      <w:i/>
    </w:rPr>
  </w:style>
  <w:style w:type="character" w:customStyle="1" w:styleId="CittChar">
    <w:name w:val="Citát Char"/>
    <w:basedOn w:val="Standardnpsmoodstavce"/>
    <w:link w:val="Citt"/>
    <w:uiPriority w:val="29"/>
    <w:rsid w:val="00D51B1D"/>
    <w:rPr>
      <w:rFonts w:ascii="Times New Roman" w:hAnsi="Times New Roman"/>
      <w:i/>
      <w:sz w:val="24"/>
      <w:szCs w:val="24"/>
      <w:lang w:eastAsia="cs-CZ"/>
    </w:rPr>
  </w:style>
  <w:style w:type="paragraph" w:styleId="Vrazncitt">
    <w:name w:val="Intense Quote"/>
    <w:basedOn w:val="Normln"/>
    <w:next w:val="Normln"/>
    <w:link w:val="VrazncittChar"/>
    <w:uiPriority w:val="30"/>
    <w:rsid w:val="00D51B1D"/>
    <w:pPr>
      <w:ind w:left="720" w:right="720"/>
    </w:pPr>
    <w:rPr>
      <w:rFonts w:eastAsiaTheme="minorEastAsia"/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51B1D"/>
    <w:rPr>
      <w:rFonts w:ascii="Times New Roman" w:hAnsi="Times New Roman"/>
      <w:b/>
      <w:i/>
      <w:sz w:val="24"/>
      <w:lang w:eastAsia="cs-CZ"/>
    </w:rPr>
  </w:style>
  <w:style w:type="character" w:styleId="Zdraznnjemn">
    <w:name w:val="Subtle Emphasis"/>
    <w:uiPriority w:val="19"/>
    <w:rsid w:val="00D51B1D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rsid w:val="00D51B1D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rsid w:val="00D51B1D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rsid w:val="00D51B1D"/>
    <w:rPr>
      <w:b/>
      <w:sz w:val="24"/>
      <w:u w:val="single"/>
    </w:rPr>
  </w:style>
  <w:style w:type="character" w:styleId="Nzevknihy">
    <w:name w:val="Book Title"/>
    <w:basedOn w:val="Standardnpsmoodstavce"/>
    <w:uiPriority w:val="33"/>
    <w:rsid w:val="00D51B1D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51B1D"/>
    <w:pPr>
      <w:outlineLvl w:val="9"/>
    </w:pPr>
  </w:style>
  <w:style w:type="paragraph" w:customStyle="1" w:styleId="Standard">
    <w:name w:val="Standard"/>
    <w:autoRedefine/>
    <w:qFormat/>
    <w:rsid w:val="00BD4AFE"/>
    <w:pPr>
      <w:spacing w:before="120" w:after="120"/>
      <w:ind w:left="227"/>
      <w:jc w:val="both"/>
    </w:pPr>
    <w:rPr>
      <w:rFonts w:ascii="Times New Roman" w:hAnsi="Times New Roman"/>
      <w:sz w:val="24"/>
      <w:szCs w:val="24"/>
    </w:rPr>
  </w:style>
  <w:style w:type="paragraph" w:customStyle="1" w:styleId="Normln1">
    <w:name w:val="Normální1"/>
    <w:basedOn w:val="Normln"/>
    <w:rsid w:val="00D51B1D"/>
    <w:pPr>
      <w:spacing w:after="100"/>
      <w:jc w:val="both"/>
    </w:pPr>
    <w:rPr>
      <w:szCs w:val="20"/>
    </w:rPr>
  </w:style>
  <w:style w:type="numbering" w:customStyle="1" w:styleId="StylSodrkami">
    <w:name w:val="Styl S odrážkami"/>
    <w:basedOn w:val="Bezseznamu"/>
    <w:rsid w:val="00D51B1D"/>
    <w:pPr>
      <w:numPr>
        <w:numId w:val="2"/>
      </w:numPr>
    </w:pPr>
  </w:style>
  <w:style w:type="paragraph" w:customStyle="1" w:styleId="Default">
    <w:name w:val="Default"/>
    <w:rsid w:val="00D51B1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1B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1B1D"/>
    <w:rPr>
      <w:rFonts w:ascii="Times New Roman" w:eastAsia="Times New Roman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51B1D"/>
  </w:style>
  <w:style w:type="paragraph" w:styleId="Zkladntext">
    <w:name w:val="Body Text"/>
    <w:basedOn w:val="Default"/>
    <w:next w:val="Default"/>
    <w:link w:val="ZkladntextChar"/>
    <w:rsid w:val="00D51B1D"/>
    <w:rPr>
      <w:color w:val="auto"/>
    </w:rPr>
  </w:style>
  <w:style w:type="character" w:customStyle="1" w:styleId="ZkladntextChar">
    <w:name w:val="Základní text Char"/>
    <w:basedOn w:val="Standardnpsmoodstavce"/>
    <w:link w:val="Zkladntext"/>
    <w:rsid w:val="00D51B1D"/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1B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1B1D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D51B1D"/>
    <w:rPr>
      <w:rFonts w:ascii="Times New Roman" w:eastAsia="Times New Roman" w:hAnsi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uiPriority w:val="99"/>
    <w:semiHidden/>
    <w:unhideWhenUsed/>
    <w:rsid w:val="00BD20EF"/>
    <w:pPr>
      <w:numPr>
        <w:numId w:val="5"/>
      </w:numPr>
      <w:contextualSpacing/>
    </w:pPr>
    <w:rPr>
      <w:rFonts w:eastAsiaTheme="minorEastAsia"/>
    </w:rPr>
  </w:style>
  <w:style w:type="paragraph" w:customStyle="1" w:styleId="odsazen">
    <w:name w:val="odsazení"/>
    <w:basedOn w:val="Standard"/>
    <w:qFormat/>
    <w:rsid w:val="006B2B4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ek.ULIMEX\AppData\Roaming\Microsoft\&#352;ablony\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6C49-7199-4E78-B903-04382696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</Template>
  <TotalTime>663</TotalTime>
  <Pages>8</Pages>
  <Words>2149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Sasek Pavel</dc:creator>
  <cp:lastModifiedBy>Jiří</cp:lastModifiedBy>
  <cp:revision>17</cp:revision>
  <cp:lastPrinted>2016-09-09T06:09:00Z</cp:lastPrinted>
  <dcterms:created xsi:type="dcterms:W3CDTF">2016-09-05T07:58:00Z</dcterms:created>
  <dcterms:modified xsi:type="dcterms:W3CDTF">2016-10-18T06:22:00Z</dcterms:modified>
</cp:coreProperties>
</file>